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rPr>
          <w:rFonts w:hint="eastAsia" w:ascii="方正公文小标宋" w:hAnsi="方正公文小标宋" w:eastAsia="方正公文小标宋" w:cs="方正公文小标宋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i w:val="0"/>
          <w:iCs w:val="0"/>
          <w:caps w:val="0"/>
          <w:color w:val="324143"/>
          <w:spacing w:val="0"/>
          <w:sz w:val="44"/>
          <w:szCs w:val="44"/>
          <w:shd w:val="clear" w:fill="FFFFFF"/>
          <w:lang w:eastAsia="zh-CN"/>
        </w:rPr>
        <w:t>石家庄市藁城区20</w:t>
      </w:r>
      <w:r>
        <w:rPr>
          <w:rFonts w:hint="eastAsia" w:ascii="方正公文小标宋" w:hAnsi="方正公文小标宋" w:eastAsia="方正公文小标宋" w:cs="方正公文小标宋"/>
          <w:i w:val="0"/>
          <w:iCs w:val="0"/>
          <w:caps w:val="0"/>
          <w:color w:val="324143"/>
          <w:spacing w:val="0"/>
          <w:sz w:val="44"/>
          <w:szCs w:val="44"/>
          <w:shd w:val="clear" w:fill="FFFFFF"/>
          <w:lang w:val="en-US" w:eastAsia="zh-CN"/>
        </w:rPr>
        <w:t>23</w:t>
      </w:r>
      <w:r>
        <w:rPr>
          <w:rFonts w:hint="eastAsia" w:ascii="方正公文小标宋" w:hAnsi="方正公文小标宋" w:eastAsia="方正公文小标宋" w:cs="方正公文小标宋"/>
          <w:i w:val="0"/>
          <w:iCs w:val="0"/>
          <w:caps w:val="0"/>
          <w:color w:val="324143"/>
          <w:spacing w:val="0"/>
          <w:sz w:val="44"/>
          <w:szCs w:val="44"/>
          <w:shd w:val="clear" w:fill="FFFFFF"/>
          <w:lang w:eastAsia="zh-CN"/>
        </w:rPr>
        <w:t>年度</w:t>
      </w:r>
      <w:r>
        <w:rPr>
          <w:rFonts w:hint="eastAsia" w:ascii="方正公文小标宋" w:hAnsi="方正公文小标宋" w:eastAsia="方正公文小标宋" w:cs="方正公文小标宋"/>
          <w:i w:val="0"/>
          <w:iCs w:val="0"/>
          <w:caps w:val="0"/>
          <w:color w:val="324143"/>
          <w:spacing w:val="0"/>
          <w:sz w:val="44"/>
          <w:szCs w:val="44"/>
          <w:shd w:val="clear" w:fill="FFFFFF"/>
          <w:lang w:val="en-US" w:eastAsia="zh-CN"/>
        </w:rPr>
        <w:t>第二批</w:t>
      </w:r>
      <w:r>
        <w:rPr>
          <w:rFonts w:hint="eastAsia" w:ascii="方正公文小标宋" w:hAnsi="方正公文小标宋" w:eastAsia="方正公文小标宋" w:cs="方正公文小标宋"/>
          <w:i w:val="0"/>
          <w:iCs w:val="0"/>
          <w:caps w:val="0"/>
          <w:color w:val="324143"/>
          <w:spacing w:val="0"/>
          <w:sz w:val="44"/>
          <w:szCs w:val="44"/>
          <w:shd w:val="clear" w:fill="FFFFFF"/>
          <w:lang w:eastAsia="zh-CN"/>
        </w:rPr>
        <w:t>事业单位公开招聘考察政审</w:t>
      </w:r>
      <w:r>
        <w:rPr>
          <w:rFonts w:hint="eastAsia" w:ascii="方正公文小标宋" w:hAnsi="方正公文小标宋" w:eastAsia="方正公文小标宋" w:cs="方正公文小标宋"/>
          <w:i w:val="0"/>
          <w:iCs w:val="0"/>
          <w:caps w:val="0"/>
          <w:color w:val="324143"/>
          <w:spacing w:val="0"/>
          <w:sz w:val="44"/>
          <w:szCs w:val="44"/>
          <w:shd w:val="clear" w:fill="FFFFFF"/>
          <w:lang w:val="en-US" w:eastAsia="zh-CN"/>
        </w:rPr>
        <w:t>工作</w:t>
      </w:r>
      <w:r>
        <w:rPr>
          <w:rFonts w:hint="eastAsia" w:ascii="方正公文小标宋" w:hAnsi="方正公文小标宋" w:eastAsia="方正公文小标宋" w:cs="方正公文小标宋"/>
          <w:i w:val="0"/>
          <w:iCs w:val="0"/>
          <w:caps w:val="0"/>
          <w:color w:val="324143"/>
          <w:spacing w:val="0"/>
          <w:sz w:val="44"/>
          <w:szCs w:val="44"/>
          <w:shd w:val="clear" w:fill="FFFFFF"/>
        </w:rPr>
        <w:t>的</w:t>
      </w:r>
      <w:r>
        <w:rPr>
          <w:rFonts w:hint="eastAsia" w:ascii="方正公文小标宋" w:hAnsi="方正公文小标宋" w:eastAsia="方正公文小标宋" w:cs="方正公文小标宋"/>
          <w:i w:val="0"/>
          <w:iCs w:val="0"/>
          <w:caps w:val="0"/>
          <w:color w:val="324143"/>
          <w:spacing w:val="0"/>
          <w:sz w:val="44"/>
          <w:szCs w:val="44"/>
          <w:shd w:val="clear" w:fill="FFFFFF"/>
          <w:lang w:val="en-US" w:eastAsia="zh-CN"/>
        </w:rPr>
        <w:t>公告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5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石家庄市藁城区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年度公开招聘工作人员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现已进入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考察政审阶段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按照石家庄市202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年度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第二批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事业单位公开招聘工作安排，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报考藁城区政府系统岗位的考生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考察工作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由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藁城区人社局负责，</w:t>
      </w:r>
      <w:r>
        <w:rPr>
          <w:rFonts w:hint="eastAsia" w:ascii="仿宋" w:hAnsi="仿宋" w:eastAsia="仿宋" w:cs="仿宋"/>
          <w:sz w:val="32"/>
          <w:szCs w:val="32"/>
        </w:rPr>
        <w:t>为使广大考生顺利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完成政审考察工作</w:t>
      </w:r>
      <w:r>
        <w:rPr>
          <w:rFonts w:hint="eastAsia" w:ascii="仿宋" w:hAnsi="仿宋" w:eastAsia="仿宋" w:cs="仿宋"/>
          <w:sz w:val="32"/>
          <w:szCs w:val="32"/>
        </w:rPr>
        <w:t>，现就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考察政审工作安排</w:t>
      </w:r>
      <w:r>
        <w:rPr>
          <w:rFonts w:hint="eastAsia" w:ascii="仿宋" w:hAnsi="仿宋" w:eastAsia="仿宋" w:cs="仿宋"/>
          <w:sz w:val="32"/>
          <w:szCs w:val="32"/>
        </w:rPr>
        <w:t>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一、考察政审时间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第一批：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日(办公时间为正常工作时间，即：上午8:30-12:00，下午1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:30-17:30）。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二、考察政审地点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石家庄市藁城区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小学，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育英西路90号</w:t>
      </w:r>
      <w:r>
        <w:rPr>
          <w:rFonts w:hint="eastAsia" w:ascii="仿宋" w:hAnsi="仿宋" w:eastAsia="仿宋" w:cs="仿宋"/>
          <w:sz w:val="32"/>
          <w:szCs w:val="32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三、考察政审职位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一批：初中地理教师A、初中地理教师B、初中历史教师A、初中历史教师B、初中思政教师A、初中思政教师B、初中语文教师A、初中语文教师B、初中语文教师C、高中地理教师、高中历史教师、高中思政教师、高中语文教师、小学思政教师、小学语文教师A、小学语文教师B、小学语文教师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四、领取调档（查）函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一是本地考生或委托人（书）携带身份证，到藁城区教育局一楼档案室（126室，电话：86519028），现场领取调档（查）函；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二是外地考生联系人工服务，以短信方式发手机号（13383115031），收件人、详细收件地址、手机，通过快递货到付款方式集中邮寄，领取调档（查）函。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调档（查）函领取或发快递时间：7月20-22日全天，过期不候。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五、政审要求及程序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参加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政审</w:t>
      </w:r>
      <w:r>
        <w:rPr>
          <w:rFonts w:hint="eastAsia" w:ascii="仿宋" w:hAnsi="仿宋" w:eastAsia="仿宋" w:cs="仿宋"/>
          <w:sz w:val="32"/>
          <w:szCs w:val="32"/>
        </w:rPr>
        <w:t>的考生一律凭笔试准考证入内，陪伴的家人请在门外等候。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参加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政审</w:t>
      </w:r>
      <w:r>
        <w:rPr>
          <w:rFonts w:hint="eastAsia" w:ascii="仿宋" w:hAnsi="仿宋" w:eastAsia="仿宋" w:cs="仿宋"/>
          <w:sz w:val="32"/>
          <w:szCs w:val="32"/>
        </w:rPr>
        <w:t>的考生要按照招聘岗位条件要求，提供能够证明自己资格条件的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(1)</w:t>
      </w:r>
      <w:r>
        <w:rPr>
          <w:rFonts w:hint="eastAsia" w:ascii="仿宋" w:hAnsi="仿宋" w:eastAsia="仿宋" w:cs="仿宋"/>
          <w:sz w:val="32"/>
          <w:szCs w:val="32"/>
        </w:rPr>
        <w:t>身份证、笔试准考证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、与招聘岗位条件相匹配的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毕业证、学历学位证、职业资格证等原件和复印件，2023年应届毕业生提供与招聘岗位条件相匹配的学信网关于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学籍、学历、学位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的查询信息（自行打印）。(2)国（境）外留学回国人员应提供教育部留学服务中心出具的学历、学位认证材料，尚未取得认证的，须书面承诺2023年7月底前取得教育部留学服务中心学历、学位认证。(3)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报考“服务基层项目人员”</w:t>
      </w:r>
      <w:r>
        <w:rPr>
          <w:rFonts w:hint="eastAsia" w:ascii="仿宋" w:hAnsi="仿宋" w:eastAsia="仿宋" w:cs="仿宋"/>
          <w:sz w:val="32"/>
          <w:szCs w:val="32"/>
        </w:rPr>
        <w:t>定向招聘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岗位</w:t>
      </w:r>
      <w:r>
        <w:rPr>
          <w:rFonts w:hint="eastAsia" w:ascii="仿宋" w:hAnsi="仿宋" w:eastAsia="仿宋" w:cs="仿宋"/>
          <w:sz w:val="32"/>
          <w:szCs w:val="32"/>
        </w:rPr>
        <w:t>的考生除出具事业单位公开招聘资格审查所要求的证件和材料外，另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需提供服务期满合格证书及复印件和服务所在县（市、区）相关部门提供的在岗服务证明原件，证明中需注明服务起止时间、是否续聘及历年考核情况，2023年当年服务期满、考察政审时尚未取得服务期满合格证书等材料的，须书面承诺按期取得服务期满合格证书及其他相关材料。(4)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报考“退役大学生士兵”定向招聘岗位的考生，还需提供《退役证》。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(5)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报考“服务冬奥会、冬残奥会大学生志愿者”定向招聘岗位的人员，需提供北京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2022年冬奥会、冬残奥会参与证书,或北京2022年冬奥会、冬残奥会奥林匹克身份注册卡。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政审</w:t>
      </w:r>
      <w:r>
        <w:rPr>
          <w:rFonts w:hint="eastAsia" w:ascii="仿宋" w:hAnsi="仿宋" w:eastAsia="仿宋" w:cs="仿宋"/>
          <w:sz w:val="32"/>
          <w:szCs w:val="32"/>
        </w:rPr>
        <w:t>程序：参加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考察政审</w:t>
      </w:r>
      <w:r>
        <w:rPr>
          <w:rFonts w:hint="eastAsia" w:ascii="仿宋" w:hAnsi="仿宋" w:eastAsia="仿宋" w:cs="仿宋"/>
          <w:sz w:val="32"/>
          <w:szCs w:val="32"/>
        </w:rPr>
        <w:t>的考生在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政审</w:t>
      </w:r>
      <w:r>
        <w:rPr>
          <w:rFonts w:hint="eastAsia" w:ascii="仿宋" w:hAnsi="仿宋" w:eastAsia="仿宋" w:cs="仿宋"/>
          <w:sz w:val="32"/>
          <w:szCs w:val="32"/>
        </w:rPr>
        <w:t>时应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填写（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附件中所有材料）和个人档案或党员组织材料</w:t>
      </w:r>
      <w:r>
        <w:rPr>
          <w:rFonts w:hint="eastAsia" w:ascii="仿宋" w:hAnsi="仿宋" w:eastAsia="仿宋" w:cs="仿宋"/>
          <w:sz w:val="32"/>
          <w:szCs w:val="32"/>
        </w:rPr>
        <w:t>；然后，连同相关证件材料原件和复印件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</w:rPr>
        <w:t>按身份证原件及复印件；毕业证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及学历学位证</w:t>
      </w:r>
      <w:r>
        <w:rPr>
          <w:rFonts w:hint="eastAsia" w:ascii="仿宋" w:hAnsi="仿宋" w:eastAsia="仿宋" w:cs="仿宋"/>
          <w:sz w:val="32"/>
          <w:szCs w:val="32"/>
        </w:rPr>
        <w:t>原件及复印件；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学信网关于学籍、学历、学位的查询信息（自行打印）；报告</w:t>
      </w:r>
      <w:r>
        <w:rPr>
          <w:rFonts w:hint="eastAsia" w:ascii="仿宋" w:hAnsi="仿宋" w:eastAsia="仿宋" w:cs="仿宋"/>
          <w:sz w:val="32"/>
          <w:szCs w:val="32"/>
        </w:rPr>
        <w:t>笔试准考证原件及复印件；相关资格证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Style w:val="8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教师资格已在网上认定，资格证待发的须提供网上认定信息截图）</w:t>
      </w:r>
      <w:r>
        <w:rPr>
          <w:rFonts w:hint="eastAsia" w:ascii="仿宋" w:hAnsi="仿宋" w:eastAsia="仿宋" w:cs="仿宋"/>
          <w:sz w:val="32"/>
          <w:szCs w:val="32"/>
        </w:rPr>
        <w:t>等排序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】</w:t>
      </w:r>
      <w:r>
        <w:rPr>
          <w:rFonts w:hint="eastAsia" w:ascii="仿宋" w:hAnsi="仿宋" w:eastAsia="仿宋" w:cs="仿宋"/>
          <w:sz w:val="32"/>
          <w:szCs w:val="32"/>
        </w:rPr>
        <w:t>一并交由相应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考察</w:t>
      </w:r>
      <w:r>
        <w:rPr>
          <w:rFonts w:hint="eastAsia" w:ascii="仿宋" w:hAnsi="仿宋" w:eastAsia="仿宋" w:cs="仿宋"/>
          <w:sz w:val="32"/>
          <w:szCs w:val="32"/>
        </w:rPr>
        <w:t>员审核；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考察</w:t>
      </w:r>
      <w:r>
        <w:rPr>
          <w:rFonts w:hint="eastAsia" w:ascii="仿宋" w:hAnsi="仿宋" w:eastAsia="仿宋" w:cs="仿宋"/>
          <w:sz w:val="32"/>
          <w:szCs w:val="32"/>
        </w:rPr>
        <w:t>合格的，送交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政审</w:t>
      </w:r>
      <w:r>
        <w:rPr>
          <w:rFonts w:hint="eastAsia" w:ascii="仿宋" w:hAnsi="仿宋" w:eastAsia="仿宋" w:cs="仿宋"/>
          <w:sz w:val="32"/>
          <w:szCs w:val="32"/>
        </w:rPr>
        <w:t>员审核；审核通过的，留下相关证件材料复印件和证明材料，退回原件，审核完毕。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2021、2022年尚未落实工作单位的高校毕业生且报考高校毕业生岗位的考生，</w:t>
      </w:r>
      <w:r>
        <w:rPr>
          <w:rStyle w:val="8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须提交（生源地所在市级的）无缴纳社会保险缴费证明</w:t>
      </w:r>
      <w:r>
        <w:rPr>
          <w:rStyle w:val="8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sz w:val="32"/>
          <w:szCs w:val="32"/>
        </w:rPr>
        <w:t>其它：在网上报名时填报情况不实、不符合应聘条件的考生，取消其应聘资格，并按成绩高低依次进行递补。对严重弄虚作假行为要追究责任。资格审核贯穿招聘工作全过程，在任何环节，发现考生不符合招聘条件的，终止其参加招聘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各考生自觉维护公共秩序，请</w:t>
      </w:r>
      <w:r>
        <w:rPr>
          <w:rFonts w:hint="eastAsia" w:ascii="仿宋" w:hAnsi="仿宋" w:eastAsia="仿宋" w:cs="仿宋"/>
          <w:sz w:val="32"/>
          <w:szCs w:val="32"/>
        </w:rPr>
        <w:t>勿大声喧哗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勿随地吐痰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勿乱扔纸屑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矿泉水瓶等杂物！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温馨提示：如遇雷雨天，请提前做好出行准备，并带上雨具！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区人社局咨询电话：0311-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69071019;区教育局咨询电话：0311-88166610、13383115031。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第一批考生考察政审职位表</w:t>
      </w:r>
    </w:p>
    <w:tbl>
      <w:tblPr>
        <w:tblStyle w:val="6"/>
        <w:tblW w:w="631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0"/>
        <w:gridCol w:w="25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3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招考职位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3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初中地理教师A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3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初中地理教师B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3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初中历史教师A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3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初中历史教师B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3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初中思政教师A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3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初中思政教师B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3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初中语文教师A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3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初中语文教师B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3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初中语文教师C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3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高中地理教师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3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高中历史教师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3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高中思政教师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3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高中语文教师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3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小学思政教师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3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小学语文教师A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3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小学语文教师B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3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小学语文教师C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3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总计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附件：</w:t>
      </w:r>
      <w:r>
        <w:rPr>
          <w:rFonts w:hint="eastAsia" w:ascii="仿宋" w:hAnsi="仿宋" w:eastAsia="仿宋" w:cs="仿宋"/>
          <w:i w:val="0"/>
          <w:iCs w:val="0"/>
          <w:caps w:val="0"/>
          <w:color w:val="FF0000"/>
          <w:spacing w:val="0"/>
          <w:sz w:val="32"/>
          <w:szCs w:val="32"/>
          <w:shd w:val="clear" w:fill="FFFFFF"/>
          <w:lang w:val="en-US" w:eastAsia="zh-CN"/>
        </w:rPr>
        <w:t>考生考察政审材料包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石家庄市藁城区事业单位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公招领导小组办公室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30" w:rightChars="0" w:firstLine="5120" w:firstLineChars="1600"/>
        <w:jc w:val="left"/>
        <w:textAlignment w:val="auto"/>
        <w:rPr>
          <w:rStyle w:val="8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8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2023年7月19日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B886C8D-E17F-4D6C-9F7A-9D9641F25D8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9CBC4D87-E307-466A-B0C6-26ADA72EC011}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  <w:embedRegular r:id="rId3" w:fontKey="{53CBC0A9-6DDB-4D22-A5E6-E1C0C70D19DA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BCABB6D7-83CA-4BA1-A62D-BF4FE29DB3B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3YmM2YmZmZjdiNTM1NjA2YzUyODIyMTExZThiNjYifQ=="/>
  </w:docVars>
  <w:rsids>
    <w:rsidRoot w:val="00000000"/>
    <w:rsid w:val="0257484C"/>
    <w:rsid w:val="0322321A"/>
    <w:rsid w:val="036D1000"/>
    <w:rsid w:val="04331990"/>
    <w:rsid w:val="056C0E7D"/>
    <w:rsid w:val="05AB0F0F"/>
    <w:rsid w:val="0A396A44"/>
    <w:rsid w:val="0EEA71AB"/>
    <w:rsid w:val="119D266C"/>
    <w:rsid w:val="11C44006"/>
    <w:rsid w:val="11C53E48"/>
    <w:rsid w:val="142E5C05"/>
    <w:rsid w:val="175E3FFB"/>
    <w:rsid w:val="18502F73"/>
    <w:rsid w:val="18E332A5"/>
    <w:rsid w:val="200A4283"/>
    <w:rsid w:val="21F16A2D"/>
    <w:rsid w:val="22314CA4"/>
    <w:rsid w:val="26974061"/>
    <w:rsid w:val="2ABC6246"/>
    <w:rsid w:val="2E4528D8"/>
    <w:rsid w:val="2EC066F3"/>
    <w:rsid w:val="390237EB"/>
    <w:rsid w:val="40371A34"/>
    <w:rsid w:val="41C03AAF"/>
    <w:rsid w:val="42442951"/>
    <w:rsid w:val="427447C8"/>
    <w:rsid w:val="42FA4CD6"/>
    <w:rsid w:val="487537DE"/>
    <w:rsid w:val="49CC7DFC"/>
    <w:rsid w:val="4C6034BB"/>
    <w:rsid w:val="4D463C87"/>
    <w:rsid w:val="50AC68FF"/>
    <w:rsid w:val="549A56A5"/>
    <w:rsid w:val="58283534"/>
    <w:rsid w:val="5EF906CC"/>
    <w:rsid w:val="61A905CB"/>
    <w:rsid w:val="68063442"/>
    <w:rsid w:val="688E3657"/>
    <w:rsid w:val="6B5B0655"/>
    <w:rsid w:val="72174711"/>
    <w:rsid w:val="72D7079D"/>
    <w:rsid w:val="76E54FC3"/>
    <w:rsid w:val="78A000BA"/>
    <w:rsid w:val="7A3C6628"/>
    <w:rsid w:val="7C8914D8"/>
    <w:rsid w:val="7CB225D2"/>
    <w:rsid w:val="7FCE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1703</Words>
  <Characters>1835</Characters>
  <Lines>0</Lines>
  <Paragraphs>0</Paragraphs>
  <TotalTime>130</TotalTime>
  <ScaleCrop>false</ScaleCrop>
  <LinksUpToDate>false</LinksUpToDate>
  <CharactersWithSpaces>1906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威伟</cp:lastModifiedBy>
  <dcterms:modified xsi:type="dcterms:W3CDTF">2023-07-19T07:17:10Z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EDFA41C67CE74C60BEB1D888B4FFDACC</vt:lpwstr>
  </property>
</Properties>
</file>