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mc:AlternateContent>
          <mc:Choice Requires="wps">
            <w:drawing>
              <wp:anchor distT="0" distB="0" distL="114300" distR="114300" simplePos="0" relativeHeight="251664384" behindDoc="0" locked="0" layoutInCell="1" allowOverlap="1">
                <wp:simplePos x="0" y="0"/>
                <wp:positionH relativeFrom="column">
                  <wp:posOffset>294640</wp:posOffset>
                </wp:positionH>
                <wp:positionV relativeFrom="paragraph">
                  <wp:posOffset>6407785</wp:posOffset>
                </wp:positionV>
                <wp:extent cx="5482590" cy="12954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295400"/>
                        </a:xfrm>
                        <a:prstGeom prst="rect">
                          <a:avLst/>
                        </a:prstGeom>
                        <a:noFill/>
                        <a:ln w="9525">
                          <a:noFill/>
                          <a:miter lim="800000"/>
                        </a:ln>
                      </wps:spPr>
                      <wps:txb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ascii="楷体_GB2312" w:hAnsi="楷体_GB2312" w:eastAsia="楷体_GB2312" w:cs="楷体_GB2312"/>
                                <w:color w:val="000000"/>
                                <w:sz w:val="40"/>
                                <w:szCs w:val="40"/>
                              </w:rPr>
                              <w:t>360010</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ascii="楷体_GB2312" w:hAnsi="楷体_GB2312" w:eastAsia="楷体_GB2312" w:cs="楷体_GB2312"/>
                                <w:color w:val="000000"/>
                                <w:sz w:val="40"/>
                                <w:szCs w:val="40"/>
                              </w:rPr>
                              <w:t>石家庄市藁城区实验学校</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55pt;height:102pt;width:431.7pt;z-index:251664384;mso-width-relative:page;mso-height-relative:page;" filled="f" stroked="f" coordsize="21600,21600" o:gfxdata="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NRY&#10;G07XAAAADAEAAA8AAAAAAAAAAQAgAAAAIgAAAGRycy9kb3ducmV2LnhtbFBLAQIUABQAAAAIAIdO&#10;4kA5tH5zJAIAACoEAAAOAAAAAAAAAAEAIAAAACYBAABkcnMvZTJvRG9jLnhtbFBLBQYAAAAABgAG&#10;AFkBAAC8BQAAAAA=&#10;">
                <v:fill on="f" focussize="0,0"/>
                <v:stroke on="f" miterlimit="8" joinstyle="miter"/>
                <v:imagedata o:title=""/>
                <o:lock v:ext="edit" aspectratio="f"/>
                <v:textbo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ascii="楷体_GB2312" w:hAnsi="楷体_GB2312" w:eastAsia="楷体_GB2312" w:cs="楷体_GB2312"/>
                          <w:color w:val="000000"/>
                          <w:sz w:val="40"/>
                          <w:szCs w:val="40"/>
                        </w:rPr>
                        <w:t>360010</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ascii="楷体_GB2312" w:hAnsi="楷体_GB2312" w:eastAsia="楷体_GB2312" w:cs="楷体_GB2312"/>
                          <w:color w:val="000000"/>
                          <w:sz w:val="40"/>
                          <w:szCs w:val="40"/>
                        </w:rPr>
                        <w:t>石家庄市藁城区实验学校</w:t>
                      </w:r>
                    </w:p>
                  </w:txbxContent>
                </v:textbox>
              </v:shape>
            </w:pict>
          </mc:Fallback>
        </mc:AlternateContent>
      </w:r>
      <w:r>
        <w:rPr>
          <w:rFonts w:hint="eastAsia"/>
        </w:rPr>
        <w:drawing>
          <wp:anchor distT="0" distB="0" distL="114300" distR="114300" simplePos="0" relativeHeight="251666432"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8480"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ascii="楷体_GB2312" w:hAnsi="楷体_GB2312" w:eastAsia="楷体_GB2312" w:cs="楷体_GB2312"/>
                                <w:color w:val="000000"/>
                                <w:sz w:val="40"/>
                                <w:szCs w:val="40"/>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8480;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ascii="楷体_GB2312" w:hAnsi="楷体_GB2312" w:eastAsia="楷体_GB2312" w:cs="楷体_GB2312"/>
                          <w:color w:val="000000"/>
                          <w:sz w:val="40"/>
                          <w:szCs w:val="40"/>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3"/>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3360;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3"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2336"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2336;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第一部分   部门概况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一、部门</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度部门决算报表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ascii="Times New Roman" w:hAnsi="Times New Roman" w:eastAsia="黑体" w:cs="Times New Roman"/>
          <w:sz w:val="32"/>
          <w:szCs w:val="32"/>
        </w:rPr>
        <w:t>部门决算情况说明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6" w:type="first"/>
          <w:footerReference r:id="rId8" w:type="first"/>
          <w:headerReference r:id="rId5" w:type="default"/>
          <w:footerReference r:id="rId7"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7456"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部门概况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一、部门职责</w:t>
      </w:r>
    </w:p>
    <w:p>
      <w:pPr>
        <w:widowControl/>
        <w:spacing w:line="580" w:lineRule="exact"/>
        <w:ind w:firstLine="640" w:firstLineChars="200"/>
        <w:rPr>
          <w:rFonts w:ascii="仿宋_GB2312" w:eastAsia="仿宋_GB2312" w:cs="ArialUnicodeMS"/>
          <w:color w:val="000000" w:themeColor="text1"/>
          <w:kern w:val="0"/>
          <w:sz w:val="32"/>
          <w:szCs w:val="32"/>
          <w14:textFill>
            <w14:solidFill>
              <w14:schemeClr w14:val="tx1"/>
            </w14:solidFill>
          </w14:textFill>
        </w:rPr>
      </w:pPr>
      <w:r>
        <w:rPr>
          <w:rFonts w:hint="eastAsia" w:ascii="仿宋_GB2312" w:eastAsia="仿宋_GB2312" w:cs="ArialUnicodeMS"/>
          <w:color w:val="000000" w:themeColor="text1"/>
          <w:kern w:val="0"/>
          <w:sz w:val="32"/>
          <w:szCs w:val="32"/>
          <w14:textFill>
            <w14:solidFill>
              <w14:schemeClr w14:val="tx1"/>
            </w14:solidFill>
          </w14:textFill>
        </w:rPr>
        <w:t>石家庄藁城区实验学校是藁城区教育局直属九年制义务教育学校，主要职责是组织教育教学、教育科学研究活动，保证教育教学质量。维护教职工利益，保障教职工合法权益，以教职工和学生的人生幸福和生命质量作为重点。</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从决算编报单位构成看，纳入2021年度本部门决算汇编范围的独立核算单位（以下简称“单位”）共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 xml:space="preserve"> 个，具体情况如下：</w:t>
      </w:r>
    </w:p>
    <w:tbl>
      <w:tblPr>
        <w:tblStyle w:val="7"/>
        <w:tblpPr w:leftFromText="180" w:rightFromText="180" w:vertAnchor="text" w:horzAnchor="page" w:tblpX="1329" w:tblpY="182"/>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石家庄市藁城区实验学校</w:t>
            </w:r>
          </w:p>
        </w:tc>
        <w:tc>
          <w:tcPr>
            <w:tcW w:w="244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266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ind w:firstLine="560" w:firstLineChars="200"/>
              <w:jc w:val="left"/>
              <w:rPr>
                <w:rFonts w:ascii="仿宋_GB2312" w:hAnsi="Calibri" w:eastAsia="仿宋_GB2312" w:cs="ArialUnicodeMS"/>
                <w:kern w:val="0"/>
                <w:sz w:val="28"/>
                <w:szCs w:val="28"/>
              </w:rPr>
            </w:pP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9"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2021年度部门决算表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rPr>
        <w:t>见附件</w:t>
      </w:r>
      <w:r>
        <w:rPr>
          <w:rFonts w:hint="eastAsia"/>
          <w:sz w:val="20"/>
          <w:szCs w:val="20"/>
        </w:rPr>
        <w:br w:type="page"/>
      </w:r>
      <w:r>
        <w:rPr>
          <w:sz w:val="72"/>
        </w:rPr>
        <mc:AlternateContent>
          <mc:Choice Requires="wps">
            <w:drawing>
              <wp:anchor distT="0" distB="0" distL="114300" distR="114300" simplePos="0" relativeHeight="251665408"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5408;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2021年度部门决算情况说明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rPr>
        <w:drawing>
          <wp:anchor distT="0" distB="0" distL="114300" distR="114300" simplePos="0" relativeHeight="251673600" behindDoc="0" locked="0" layoutInCell="1" allowOverlap="1">
            <wp:simplePos x="0" y="0"/>
            <wp:positionH relativeFrom="column">
              <wp:posOffset>1057910</wp:posOffset>
            </wp:positionH>
            <wp:positionV relativeFrom="paragraph">
              <wp:posOffset>1752600</wp:posOffset>
            </wp:positionV>
            <wp:extent cx="3615055" cy="1977390"/>
            <wp:effectExtent l="4445" t="4445" r="19050" b="1841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rFonts w:hint="eastAsia" w:ascii="仿宋_GB2312" w:hAnsi="Times New Roman" w:eastAsia="仿宋_GB2312" w:cs="DengXian-Regular"/>
          <w:sz w:val="32"/>
          <w:szCs w:val="32"/>
        </w:rPr>
        <w:t>本单位2021年度收、支总计（含结转和结余）4369.43万元。与2020年度决算相比，收支减少712.56万元，下降16.3%，主要原因是体育场馆项目完成。</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本单位2021年度收入合计4369.43万元，其中：财政拨款收入4369.43万元，占100%。</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highlight w:val="yellow"/>
        </w:rPr>
        <w:drawing>
          <wp:anchor distT="0" distB="0" distL="114300" distR="114300" simplePos="0" relativeHeight="251674624" behindDoc="0" locked="0" layoutInCell="1" allowOverlap="1">
            <wp:simplePos x="0" y="0"/>
            <wp:positionH relativeFrom="column">
              <wp:posOffset>1036320</wp:posOffset>
            </wp:positionH>
            <wp:positionV relativeFrom="paragraph">
              <wp:posOffset>1029335</wp:posOffset>
            </wp:positionV>
            <wp:extent cx="3838575" cy="1933575"/>
            <wp:effectExtent l="4445" t="4445" r="5080" b="508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Pr>
          <w:rFonts w:hint="eastAsia" w:ascii="仿宋_GB2312" w:hAnsi="Times New Roman" w:eastAsia="仿宋_GB2312" w:cs="DengXian-Regular"/>
          <w:sz w:val="32"/>
          <w:szCs w:val="32"/>
        </w:rPr>
        <w:t>本单位2021年度支出合计4369.43万元，其中：基本支出</w:t>
      </w:r>
      <w:bookmarkStart w:id="0" w:name="OLE_LINK1"/>
      <w:r>
        <w:rPr>
          <w:rFonts w:hint="eastAsia" w:ascii="仿宋_GB2312" w:hAnsi="Times New Roman" w:eastAsia="仿宋_GB2312" w:cs="DengXian-Regular"/>
          <w:sz w:val="32"/>
          <w:szCs w:val="32"/>
        </w:rPr>
        <w:t>3887.72</w:t>
      </w:r>
      <w:bookmarkEnd w:id="0"/>
      <w:r>
        <w:rPr>
          <w:rFonts w:hint="eastAsia" w:ascii="仿宋_GB2312" w:hAnsi="Times New Roman" w:eastAsia="仿宋_GB2312" w:cs="DengXian-Regular"/>
          <w:sz w:val="32"/>
          <w:szCs w:val="32"/>
        </w:rPr>
        <w:t>万元，占88.98%；项目支出</w:t>
      </w:r>
      <w:bookmarkStart w:id="1" w:name="OLE_LINK2"/>
      <w:r>
        <w:rPr>
          <w:rFonts w:hint="eastAsia" w:ascii="仿宋_GB2312" w:hAnsi="Times New Roman" w:eastAsia="仿宋_GB2312" w:cs="DengXian-Regular"/>
          <w:sz w:val="32"/>
          <w:szCs w:val="32"/>
        </w:rPr>
        <w:t>481.7</w:t>
      </w:r>
      <w:bookmarkEnd w:id="1"/>
      <w:r>
        <w:rPr>
          <w:rFonts w:hint="eastAsia" w:ascii="仿宋_GB2312" w:hAnsi="Times New Roman" w:eastAsia="仿宋_GB2312" w:cs="DengXian-Regular"/>
          <w:sz w:val="32"/>
          <w:szCs w:val="32"/>
        </w:rPr>
        <w:t>万元，占11.0%。</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本单位2021年度财政拨款本年收入4369.43万元,比2020年度减少712.56万元，降低16.31%，主要是体育场馆项目完成；本年支出4369.43万元，减少712.56万元，降低16.3%，主要是体育场馆项目完成。具体情况如下：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1.一般公共预算财政拨款本年收入4369.43万元，比上年减少712.56万元；主要是体育场馆项目完成；本年支出4369.43万元，比上年减少712.56万元，降低16.3%，主要是体育场馆项目完成。</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本单位2021年度财政拨款本年收入4369.43万元，完成年初预算的</w:t>
      </w:r>
      <w:r>
        <w:rPr>
          <w:rFonts w:ascii="仿宋_GB2312" w:hAnsi="Times New Roman" w:eastAsia="仿宋_GB2312" w:cs="DengXian-Regular"/>
          <w:sz w:val="32"/>
          <w:szCs w:val="32"/>
        </w:rPr>
        <w:t>114.</w:t>
      </w:r>
      <w:r>
        <w:rPr>
          <w:rFonts w:hint="default" w:ascii="仿宋_GB2312" w:hAnsi="Times New Roman" w:eastAsia="仿宋_GB2312" w:cs="DengXian-Regular"/>
          <w:sz w:val="32"/>
          <w:szCs w:val="32"/>
          <w:lang w:val="en-US"/>
        </w:rPr>
        <w:t>8</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ascii="仿宋_GB2312" w:hAnsi="Times New Roman" w:eastAsia="仿宋_GB2312" w:cs="DengXian-Regular"/>
          <w:sz w:val="32"/>
          <w:szCs w:val="32"/>
        </w:rPr>
        <w:t>114.</w:t>
      </w:r>
      <w:r>
        <w:rPr>
          <w:rFonts w:hint="default" w:ascii="仿宋_GB2312" w:hAnsi="Times New Roman" w:eastAsia="仿宋_GB2312" w:cs="DengXian-Regular"/>
          <w:sz w:val="32"/>
          <w:szCs w:val="32"/>
          <w:lang w:val="en-US"/>
        </w:rPr>
        <w:t>8</w:t>
      </w:r>
      <w:r>
        <w:rPr>
          <w:rFonts w:hint="eastAsia" w:ascii="仿宋_GB2312" w:hAnsi="Times New Roman" w:eastAsia="仿宋_GB2312" w:cs="DengXian-Regular"/>
          <w:sz w:val="32"/>
          <w:szCs w:val="32"/>
        </w:rPr>
        <w:t>%。</w:t>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360" w:lineRule="auto"/>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2021 年度财政拨款支出4369.43万元，主要用于教育支出基本工资1</w:t>
      </w:r>
      <w:r>
        <w:rPr>
          <w:rFonts w:ascii="仿宋_GB2312" w:hAnsi="Times New Roman" w:eastAsia="仿宋_GB2312" w:cs="DengXian-Regular"/>
          <w:sz w:val="32"/>
          <w:szCs w:val="32"/>
        </w:rPr>
        <w:t>054</w:t>
      </w:r>
      <w:r>
        <w:rPr>
          <w:rFonts w:hint="eastAsia" w:ascii="仿宋_GB2312" w:hAnsi="Times New Roman" w:eastAsia="仿宋_GB2312" w:cs="DengXian-Regular"/>
          <w:sz w:val="32"/>
          <w:szCs w:val="32"/>
        </w:rPr>
        <w:t>万元，占2</w:t>
      </w:r>
      <w:r>
        <w:rPr>
          <w:rFonts w:ascii="仿宋_GB2312" w:hAnsi="Times New Roman" w:eastAsia="仿宋_GB2312" w:cs="DengXian-Regular"/>
          <w:sz w:val="32"/>
          <w:szCs w:val="32"/>
        </w:rPr>
        <w:t>4.1%</w:t>
      </w:r>
      <w:r>
        <w:rPr>
          <w:rFonts w:hint="eastAsia" w:ascii="仿宋_GB2312" w:hAnsi="Times New Roman" w:eastAsia="仿宋_GB2312" w:cs="DengXian-Regular"/>
          <w:sz w:val="32"/>
          <w:szCs w:val="32"/>
        </w:rPr>
        <w:t>；津贴补贴9</w:t>
      </w:r>
      <w:r>
        <w:rPr>
          <w:rFonts w:ascii="仿宋_GB2312" w:hAnsi="Times New Roman" w:eastAsia="仿宋_GB2312" w:cs="DengXian-Regular"/>
          <w:sz w:val="32"/>
          <w:szCs w:val="32"/>
        </w:rPr>
        <w:t>00.57</w:t>
      </w:r>
      <w:r>
        <w:rPr>
          <w:rFonts w:hint="eastAsia" w:ascii="仿宋_GB2312" w:hAnsi="Times New Roman" w:eastAsia="仿宋_GB2312" w:cs="DengXian-Regular"/>
          <w:sz w:val="32"/>
          <w:szCs w:val="32"/>
        </w:rPr>
        <w:t>万元，占</w:t>
      </w:r>
      <w:r>
        <w:rPr>
          <w:rFonts w:ascii="仿宋_GB2312" w:hAnsi="Times New Roman" w:eastAsia="仿宋_GB2312" w:cs="DengXian-Regular"/>
          <w:sz w:val="32"/>
          <w:szCs w:val="32"/>
        </w:rPr>
        <w:t>20.6</w:t>
      </w:r>
      <w:r>
        <w:rPr>
          <w:rFonts w:hint="eastAsia" w:ascii="仿宋_GB2312" w:hAnsi="Times New Roman" w:eastAsia="仿宋_GB2312" w:cs="DengXian-Regular"/>
          <w:sz w:val="32"/>
          <w:szCs w:val="32"/>
        </w:rPr>
        <w:t>%；基本养老保险449.43万元，占1</w:t>
      </w:r>
      <w:r>
        <w:rPr>
          <w:rFonts w:ascii="仿宋_GB2312" w:hAnsi="Times New Roman" w:eastAsia="仿宋_GB2312" w:cs="DengXian-Regular"/>
          <w:sz w:val="32"/>
          <w:szCs w:val="32"/>
        </w:rPr>
        <w:t>0.</w:t>
      </w:r>
      <w:r>
        <w:rPr>
          <w:rFonts w:hint="default" w:ascii="仿宋_GB2312" w:hAnsi="Times New Roman" w:eastAsia="仿宋_GB2312" w:cs="DengXian-Regular"/>
          <w:sz w:val="32"/>
          <w:szCs w:val="32"/>
          <w:lang w:val="en-US"/>
        </w:rPr>
        <w:t>3</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；住房公积金4</w:t>
      </w:r>
      <w:r>
        <w:rPr>
          <w:rFonts w:ascii="仿宋_GB2312" w:hAnsi="Times New Roman" w:eastAsia="仿宋_GB2312" w:cs="DengXian-Regular"/>
          <w:sz w:val="32"/>
          <w:szCs w:val="32"/>
        </w:rPr>
        <w:t>39.81</w:t>
      </w:r>
      <w:r>
        <w:rPr>
          <w:rFonts w:hint="eastAsia" w:ascii="仿宋_GB2312" w:hAnsi="Times New Roman" w:eastAsia="仿宋_GB2312" w:cs="DengXian-Regular"/>
          <w:sz w:val="32"/>
          <w:szCs w:val="32"/>
        </w:rPr>
        <w:t>万元，占1</w:t>
      </w:r>
      <w:r>
        <w:rPr>
          <w:rFonts w:ascii="仿宋_GB2312" w:hAnsi="Times New Roman" w:eastAsia="仿宋_GB2312" w:cs="DengXian-Regular"/>
          <w:sz w:val="32"/>
          <w:szCs w:val="32"/>
        </w:rPr>
        <w:t>0.</w:t>
      </w:r>
      <w:r>
        <w:rPr>
          <w:rFonts w:hint="default" w:ascii="仿宋_GB2312" w:hAnsi="Times New Roman" w:eastAsia="仿宋_GB2312" w:cs="DengXian-Regular"/>
          <w:sz w:val="32"/>
          <w:szCs w:val="32"/>
          <w:lang w:val="en-US"/>
        </w:rPr>
        <w:t>1</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2021年度财政拨款基本支出4369.43万元，其中：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 3554.98万元，主要包括基本工资1054万元、津贴补贴900.57万元、绩效工资379.52万元、机关事业单位基本养老保险缴费449.43万元、职业年金缴费68.36万元、职工基本医疗保险缴费147.16万元、公务员医疗补助缴费90.1万元、住房公积金439.81万元、其他社会保障缴费24.5万元、生活补助1.53万元。</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332.74万元，主要包括办公费15.76万元、印刷费19万元、水费13.26万元、电费9.28万元、邮电费12.92万元、取暖费、物业管理费17.61万元、差旅费1.8万元、维修（护）费94.17万元、培训费4.01万元、专用材料费16.11万元、劳务费20.49万元、工会经费21.19万元、福利费7.98万元、其他商品和服务支出52.02万元、办公设备购置20.83万元、其他资本性支出5.9万元。</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numPr>
          <w:ilvl w:val="0"/>
          <w:numId w:val="2"/>
        </w:num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“三公”经费财政拨款支出决算总体情况说明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没发生三公经费支出</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1.因公出国（境）费支出情况。</w:t>
      </w:r>
    </w:p>
    <w:p>
      <w:pPr>
        <w:adjustRightInd w:val="0"/>
        <w:snapToGrid w:val="0"/>
        <w:spacing w:line="580" w:lineRule="exact"/>
        <w:ind w:firstLine="640" w:firstLineChars="200"/>
        <w:rPr>
          <w:rFonts w:ascii="楷体_GB2312" w:hAnsi="Times New Roman" w:eastAsia="楷体_GB2312" w:cs="DengXian-Bold"/>
          <w:sz w:val="32"/>
          <w:szCs w:val="32"/>
        </w:rPr>
      </w:pPr>
      <w:r>
        <w:rPr>
          <w:rFonts w:hint="eastAsia" w:ascii="楷体_GB2312" w:hAnsi="Times New Roman" w:eastAsia="楷体_GB2312" w:cs="DengXian-Bold"/>
          <w:sz w:val="32"/>
          <w:szCs w:val="32"/>
        </w:rPr>
        <w:t>未发生因公出国费支出。</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2.公务用车购置及运行维护费支出情况。</w:t>
      </w:r>
    </w:p>
    <w:p>
      <w:pPr>
        <w:adjustRightInd w:val="0"/>
        <w:snapToGrid w:val="0"/>
        <w:spacing w:line="580" w:lineRule="exact"/>
        <w:ind w:firstLine="640" w:firstLineChars="200"/>
        <w:rPr>
          <w:rFonts w:ascii="楷体_GB2312" w:hAnsi="Times New Roman" w:eastAsia="仿宋_GB2312" w:cs="DengXian-Bold"/>
          <w:b/>
          <w:bCs/>
          <w:sz w:val="32"/>
          <w:szCs w:val="32"/>
        </w:rPr>
      </w:pPr>
      <w:r>
        <w:rPr>
          <w:rFonts w:hint="eastAsia" w:ascii="仿宋_GB2312" w:hAnsi="Times New Roman" w:eastAsia="仿宋_GB2312" w:cs="DengXian-Regular"/>
          <w:color w:val="000000"/>
          <w:sz w:val="32"/>
          <w:szCs w:val="32"/>
        </w:rPr>
        <w:t>未发生公务用车购置经费支出。</w:t>
      </w:r>
    </w:p>
    <w:p>
      <w:pPr>
        <w:numPr>
          <w:ilvl w:val="0"/>
          <w:numId w:val="3"/>
        </w:num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公务接待费支出情况。</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楷体_GB2312" w:hAnsi="Times New Roman" w:eastAsia="楷体_GB2312" w:cs="DengXian-Bold"/>
          <w:sz w:val="32"/>
          <w:szCs w:val="32"/>
        </w:rPr>
        <w:t>未发生公务接待费支出。</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bookmarkStart w:id="2" w:name="_GoBack"/>
      <w:bookmarkEnd w:id="2"/>
      <w:r>
        <w:rPr>
          <w:rFonts w:hint="eastAsia" w:ascii="仿宋_GB2312" w:hAnsi="仿宋_GB2312" w:eastAsia="仿宋_GB2312" w:cs="仿宋_GB2312"/>
          <w:sz w:val="32"/>
          <w:szCs w:val="32"/>
        </w:rPr>
        <w:t>组织对2021年度一般公共预算项目支出全面开展绩效自评，</w:t>
      </w:r>
      <w:r>
        <w:rPr>
          <w:rFonts w:hint="eastAsia" w:ascii="仿宋_GB2312" w:hAnsi="仿宋_GB2312" w:eastAsia="仿宋_GB2312" w:cs="仿宋_GB2312"/>
          <w:color w:val="000000" w:themeColor="text1"/>
          <w:sz w:val="32"/>
          <w:szCs w:val="32"/>
          <w14:textFill>
            <w14:solidFill>
              <w14:schemeClr w14:val="tx1"/>
            </w14:solidFill>
          </w14:textFill>
        </w:rPr>
        <w:t>，其中，一般公共预算项目</w:t>
      </w: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个，共涉及资金</w:t>
      </w:r>
      <w:r>
        <w:rPr>
          <w:rFonts w:ascii="仿宋_GB2312" w:hAnsi="仿宋_GB2312" w:eastAsia="仿宋_GB2312" w:cs="仿宋_GB2312"/>
          <w:color w:val="000000" w:themeColor="text1"/>
          <w:sz w:val="32"/>
          <w:szCs w:val="32"/>
          <w14:textFill>
            <w14:solidFill>
              <w14:schemeClr w14:val="tx1"/>
            </w14:solidFill>
          </w14:textFill>
        </w:rPr>
        <w:t>189.69</w:t>
      </w:r>
      <w:r>
        <w:rPr>
          <w:rFonts w:hint="eastAsia" w:ascii="仿宋_GB2312" w:hAnsi="仿宋_GB2312" w:eastAsia="仿宋_GB2312" w:cs="仿宋_GB2312"/>
          <w:color w:val="000000" w:themeColor="text1"/>
          <w:sz w:val="32"/>
          <w:szCs w:val="32"/>
          <w14:textFill>
            <w14:solidFill>
              <w14:schemeClr w14:val="tx1"/>
            </w14:solidFill>
          </w14:textFill>
        </w:rPr>
        <w:t>万元，占一般公共预算支出总额的</w:t>
      </w:r>
      <w:r>
        <w:rPr>
          <w:rFonts w:ascii="仿宋_GB2312" w:hAnsi="仿宋_GB2312" w:eastAsia="仿宋_GB2312" w:cs="仿宋_GB2312"/>
          <w:color w:val="000000" w:themeColor="text1"/>
          <w:sz w:val="32"/>
          <w:szCs w:val="32"/>
          <w14:textFill>
            <w14:solidFill>
              <w14:schemeClr w14:val="tx1"/>
            </w14:solidFill>
          </w14:textFill>
        </w:rPr>
        <w:t>4.</w:t>
      </w:r>
      <w:r>
        <w:rPr>
          <w:rFonts w:hint="default" w:ascii="仿宋_GB2312" w:hAnsi="仿宋_GB2312" w:eastAsia="仿宋_GB2312" w:cs="仿宋_GB2312"/>
          <w:color w:val="000000" w:themeColor="text1"/>
          <w:sz w:val="32"/>
          <w:szCs w:val="32"/>
          <w:lang w:val="en-US"/>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（二）部门决算中项目绩效自评结果</w:t>
      </w:r>
    </w:p>
    <w:p>
      <w:pPr>
        <w:pStyle w:val="9"/>
        <w:adjustRightInd w:val="0"/>
        <w:snapToGrid w:val="0"/>
        <w:spacing w:line="580" w:lineRule="exact"/>
        <w:ind w:left="420" w:firstLine="0"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（1）学校修缮购置经费项目自评综述：根据年初设定的绩效目标，学校修缮购置经费项目绩效自评得分为</w:t>
      </w:r>
      <w:r>
        <w:rPr>
          <w:rFonts w:ascii="仿宋_GB2312" w:hAnsi="仿宋_GB2312" w:eastAsia="仿宋_GB2312" w:cs="仿宋_GB2312"/>
          <w:color w:val="000000" w:themeColor="text1"/>
          <w:sz w:val="32"/>
          <w:szCs w:val="32"/>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分（绩效自评表附后）。全年预算数为</w:t>
      </w:r>
      <w:r>
        <w:rPr>
          <w:rFonts w:ascii="仿宋_GB2312" w:hAnsi="仿宋_GB2312" w:eastAsia="仿宋_GB2312" w:cs="仿宋_GB2312"/>
          <w:color w:val="000000" w:themeColor="text1"/>
          <w:sz w:val="32"/>
          <w:szCs w:val="32"/>
          <w14:textFill>
            <w14:solidFill>
              <w14:schemeClr w14:val="tx1"/>
            </w14:solidFill>
          </w14:textFill>
        </w:rPr>
        <w:t>189.69</w:t>
      </w:r>
      <w:r>
        <w:rPr>
          <w:rFonts w:hint="eastAsia" w:ascii="仿宋_GB2312" w:hAnsi="仿宋_GB2312" w:eastAsia="仿宋_GB2312" w:cs="仿宋_GB2312"/>
          <w:color w:val="000000" w:themeColor="text1"/>
          <w:sz w:val="32"/>
          <w:szCs w:val="32"/>
          <w14:textFill>
            <w14:solidFill>
              <w14:schemeClr w14:val="tx1"/>
            </w14:solidFill>
          </w14:textFill>
        </w:rPr>
        <w:t>万元，执行数为</w:t>
      </w:r>
      <w:r>
        <w:rPr>
          <w:rFonts w:ascii="仿宋_GB2312" w:hAnsi="仿宋_GB2312" w:eastAsia="仿宋_GB2312" w:cs="仿宋_GB2312"/>
          <w:color w:val="000000" w:themeColor="text1"/>
          <w:sz w:val="32"/>
          <w:szCs w:val="32"/>
          <w14:textFill>
            <w14:solidFill>
              <w14:schemeClr w14:val="tx1"/>
            </w14:solidFill>
          </w14:textFill>
        </w:rPr>
        <w:t>189.69</w:t>
      </w:r>
      <w:r>
        <w:rPr>
          <w:rFonts w:hint="eastAsia" w:ascii="仿宋_GB2312" w:hAnsi="仿宋_GB2312" w:eastAsia="仿宋_GB2312" w:cs="仿宋_GB2312"/>
          <w:color w:val="000000" w:themeColor="text1"/>
          <w:sz w:val="32"/>
          <w:szCs w:val="32"/>
          <w14:textFill>
            <w14:solidFill>
              <w14:schemeClr w14:val="tx1"/>
            </w14:solidFill>
          </w14:textFill>
        </w:rPr>
        <w:t>万元，完成预算的100%。</w:t>
      </w:r>
    </w:p>
    <w:p>
      <w:pPr>
        <w:adjustRightInd w:val="0"/>
        <w:snapToGrid w:val="0"/>
        <w:spacing w:line="580" w:lineRule="exact"/>
        <w:ind w:firstLine="640" w:firstLineChars="200"/>
        <w:rPr>
          <w:rFonts w:cs="仿宋_GB2312" w:asciiTheme="majorEastAsia" w:hAnsiTheme="majorEastAsia" w:eastAsiaTheme="majorEastAsia"/>
          <w:color w:val="000000" w:themeColor="text1"/>
          <w:sz w:val="32"/>
          <w:szCs w:val="32"/>
          <w14:textFill>
            <w14:solidFill>
              <w14:schemeClr w14:val="tx1"/>
            </w14:solidFill>
          </w14:textFill>
        </w:rPr>
      </w:pPr>
      <w:r>
        <w:rPr>
          <w:rFonts w:hint="eastAsia" w:cs="仿宋_GB2312" w:asciiTheme="majorEastAsia" w:hAnsiTheme="majorEastAsia" w:eastAsiaTheme="majorEastAsia"/>
          <w:color w:val="000000" w:themeColor="text1"/>
          <w:sz w:val="32"/>
          <w:szCs w:val="32"/>
          <w14:textFill>
            <w14:solidFill>
              <w14:schemeClr w14:val="tx1"/>
            </w14:solidFill>
          </w14:textFill>
        </w:rPr>
        <w:t>（</w:t>
      </w:r>
      <w:r>
        <w:rPr>
          <w:rFonts w:cs="仿宋_GB2312" w:asciiTheme="majorEastAsia" w:hAnsiTheme="majorEastAsia" w:eastAsiaTheme="majorEastAsia"/>
          <w:color w:val="000000" w:themeColor="text1"/>
          <w:sz w:val="32"/>
          <w:szCs w:val="32"/>
          <w14:textFill>
            <w14:solidFill>
              <w14:schemeClr w14:val="tx1"/>
            </w14:solidFill>
          </w14:textFill>
        </w:rPr>
        <w:t>2</w:t>
      </w:r>
      <w:r>
        <w:rPr>
          <w:rFonts w:hint="eastAsia" w:cs="仿宋_GB2312" w:asciiTheme="majorEastAsia" w:hAnsiTheme="majorEastAsia" w:eastAsiaTheme="majorEastAsia"/>
          <w:color w:val="000000" w:themeColor="text1"/>
          <w:sz w:val="32"/>
          <w:szCs w:val="32"/>
          <w14:textFill>
            <w14:solidFill>
              <w14:schemeClr w14:val="tx1"/>
            </w14:solidFill>
          </w14:textFill>
        </w:rPr>
        <w:t>）组织相关人员组成评价小组，充分调查研究，听取意见和建议，科学制定实施方案。依据实施方案，重点对中央直达资金进行评价。从评价情况来看，该项目对提高学生学习环境，校舍维护维修，教师素质提升等都达到了满意的效果。</w:t>
      </w:r>
    </w:p>
    <w:tbl>
      <w:tblPr>
        <w:tblStyle w:val="6"/>
        <w:tblW w:w="8520" w:type="dxa"/>
        <w:tblInd w:w="93" w:type="dxa"/>
        <w:tblLayout w:type="autofit"/>
        <w:tblCellMar>
          <w:top w:w="0" w:type="dxa"/>
          <w:left w:w="108" w:type="dxa"/>
          <w:bottom w:w="0" w:type="dxa"/>
          <w:right w:w="108" w:type="dxa"/>
        </w:tblCellMar>
      </w:tblPr>
      <w:tblGrid>
        <w:gridCol w:w="1149"/>
        <w:gridCol w:w="1276"/>
        <w:gridCol w:w="992"/>
        <w:gridCol w:w="1134"/>
        <w:gridCol w:w="1418"/>
        <w:gridCol w:w="567"/>
        <w:gridCol w:w="788"/>
        <w:gridCol w:w="776"/>
        <w:gridCol w:w="546"/>
      </w:tblGrid>
      <w:tr>
        <w:tblPrEx>
          <w:tblCellMar>
            <w:top w:w="0" w:type="dxa"/>
            <w:left w:w="108" w:type="dxa"/>
            <w:bottom w:w="0" w:type="dxa"/>
            <w:right w:w="108" w:type="dxa"/>
          </w:tblCellMar>
        </w:tblPrEx>
        <w:trPr>
          <w:trHeight w:val="405" w:hRule="atLeast"/>
        </w:trPr>
        <w:tc>
          <w:tcPr>
            <w:tcW w:w="8520" w:type="dxa"/>
            <w:gridSpan w:val="9"/>
            <w:tcBorders>
              <w:top w:val="nil"/>
              <w:left w:val="nil"/>
              <w:bottom w:val="nil"/>
              <w:right w:val="nil"/>
            </w:tcBorders>
            <w:shd w:val="clear" w:color="auto" w:fill="auto"/>
            <w:noWrap/>
            <w:vAlign w:val="center"/>
          </w:tcPr>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pPr>
          </w:p>
          <w:p>
            <w:pPr>
              <w:widowControl/>
              <w:jc w:val="center"/>
              <w:textAlignment w:val="center"/>
              <w:rPr>
                <w:rFonts w:ascii="方正小标宋_GBK" w:hAnsi="方正小标宋_GBK" w:eastAsia="方正小标宋_GBK" w:cs="方正小标宋_GBK"/>
                <w:color w:val="000000" w:themeColor="text1"/>
                <w:sz w:val="32"/>
                <w:szCs w:val="32"/>
                <w14:textFill>
                  <w14:solidFill>
                    <w14:schemeClr w14:val="tx1"/>
                  </w14:solidFill>
                </w14:textFill>
              </w:rPr>
            </w:pPr>
            <w: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t>藁城区实验</w:t>
            </w:r>
            <w:r>
              <w:rPr>
                <w:rFonts w:hint="eastAsia" w:ascii="方正小标宋_GBK" w:hAnsi="方正小标宋_GBK" w:eastAsia="方正小标宋_GBK" w:cs="方正小标宋_GBK"/>
                <w:color w:val="000000" w:themeColor="text1"/>
                <w:kern w:val="0"/>
                <w:sz w:val="32"/>
                <w:szCs w:val="32"/>
                <w:lang w:val="en-US" w:eastAsia="zh-CN" w:bidi="ar"/>
                <w14:textFill>
                  <w14:solidFill>
                    <w14:schemeClr w14:val="tx1"/>
                  </w14:solidFill>
                </w14:textFill>
              </w:rPr>
              <w:t>学校</w:t>
            </w:r>
            <w:r>
              <w:rPr>
                <w:rFonts w:ascii="方正小标宋_GBK" w:hAnsi="方正小标宋_GBK" w:eastAsia="方正小标宋_GBK" w:cs="方正小标宋_GBK"/>
                <w:color w:val="000000" w:themeColor="text1"/>
                <w:kern w:val="0"/>
                <w:sz w:val="32"/>
                <w:szCs w:val="32"/>
                <w:lang w:bidi="ar"/>
                <w14:textFill>
                  <w14:solidFill>
                    <w14:schemeClr w14:val="tx1"/>
                  </w14:solidFill>
                </w14:textFill>
              </w:rPr>
              <w:t xml:space="preserve">迎检学校修缮购置经费绩效目标自评表 </w:t>
            </w:r>
          </w:p>
        </w:tc>
      </w:tr>
      <w:tr>
        <w:tblPrEx>
          <w:tblCellMar>
            <w:top w:w="0" w:type="dxa"/>
            <w:left w:w="108" w:type="dxa"/>
            <w:bottom w:w="0" w:type="dxa"/>
            <w:right w:w="108" w:type="dxa"/>
          </w:tblCellMar>
        </w:tblPrEx>
        <w:trPr>
          <w:trHeight w:val="270" w:hRule="atLeast"/>
        </w:trPr>
        <w:tc>
          <w:tcPr>
            <w:tcW w:w="1149"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填报单位：</w:t>
            </w:r>
          </w:p>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藁城区实验学校</w:t>
            </w:r>
          </w:p>
        </w:tc>
        <w:tc>
          <w:tcPr>
            <w:tcW w:w="1276" w:type="dxa"/>
            <w:tcBorders>
              <w:top w:val="nil"/>
              <w:left w:val="nil"/>
              <w:bottom w:val="nil"/>
              <w:right w:val="nil"/>
            </w:tcBorders>
            <w:shd w:val="clear" w:color="auto" w:fill="auto"/>
            <w:noWrap/>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tcBorders>
              <w:top w:val="nil"/>
              <w:left w:val="nil"/>
              <w:bottom w:val="nil"/>
              <w:right w:val="nil"/>
            </w:tcBorders>
            <w:shd w:val="clear" w:color="auto" w:fill="auto"/>
            <w:noWrap/>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134" w:type="dxa"/>
            <w:tcBorders>
              <w:top w:val="nil"/>
              <w:left w:val="nil"/>
              <w:bottom w:val="nil"/>
              <w:right w:val="nil"/>
            </w:tcBorders>
            <w:shd w:val="clear" w:color="auto" w:fill="auto"/>
            <w:noWrap/>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418" w:type="dxa"/>
            <w:tcBorders>
              <w:top w:val="nil"/>
              <w:left w:val="nil"/>
              <w:bottom w:val="nil"/>
              <w:right w:val="nil"/>
            </w:tcBorders>
            <w:shd w:val="clear" w:color="auto" w:fill="auto"/>
            <w:noWrap/>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567" w:type="dxa"/>
            <w:tcBorders>
              <w:top w:val="nil"/>
              <w:left w:val="nil"/>
              <w:bottom w:val="nil"/>
              <w:right w:val="nil"/>
            </w:tcBorders>
            <w:shd w:val="clear" w:color="auto" w:fill="auto"/>
            <w:noWrap/>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788" w:type="dxa"/>
            <w:tcBorders>
              <w:top w:val="nil"/>
              <w:left w:val="nil"/>
              <w:bottom w:val="nil"/>
              <w:right w:val="nil"/>
            </w:tcBorders>
            <w:shd w:val="clear" w:color="auto" w:fill="auto"/>
            <w:noWrap/>
            <w:vAlign w:val="center"/>
          </w:tcPr>
          <w:p>
            <w:pPr>
              <w:jc w:val="left"/>
              <w:rPr>
                <w:rFonts w:ascii="宋体" w:hAnsi="宋体" w:eastAsia="宋体" w:cs="宋体"/>
                <w:color w:val="000000" w:themeColor="text1"/>
                <w:sz w:val="16"/>
                <w:szCs w:val="16"/>
                <w14:textFill>
                  <w14:solidFill>
                    <w14:schemeClr w14:val="tx1"/>
                  </w14:solidFill>
                </w14:textFill>
              </w:rPr>
            </w:pPr>
          </w:p>
        </w:tc>
        <w:tc>
          <w:tcPr>
            <w:tcW w:w="1196" w:type="dxa"/>
            <w:gridSpan w:val="2"/>
            <w:tcBorders>
              <w:top w:val="nil"/>
              <w:left w:val="nil"/>
              <w:bottom w:val="nil"/>
              <w:right w:val="nil"/>
            </w:tcBorders>
            <w:shd w:val="clear" w:color="auto" w:fill="auto"/>
            <w:noWrap/>
            <w:vAlign w:val="center"/>
          </w:tcPr>
          <w:p>
            <w:pPr>
              <w:widowControl/>
              <w:jc w:val="righ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金额单位：万元</w:t>
            </w:r>
          </w:p>
        </w:tc>
      </w:tr>
      <w:tr>
        <w:tblPrEx>
          <w:tblCellMar>
            <w:top w:w="0" w:type="dxa"/>
            <w:left w:w="108" w:type="dxa"/>
            <w:bottom w:w="0" w:type="dxa"/>
            <w:right w:w="108" w:type="dxa"/>
          </w:tblCellMar>
        </w:tblPrEx>
        <w:trPr>
          <w:trHeight w:val="360" w:hRule="atLeast"/>
        </w:trPr>
        <w:tc>
          <w:tcPr>
            <w:tcW w:w="1149" w:type="dxa"/>
            <w:vMerge w:val="restart"/>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一、基本情况</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项目序号</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部门绩效自评结果汇总表中《项目序号》</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项目实施单位</w:t>
            </w:r>
          </w:p>
        </w:tc>
        <w:tc>
          <w:tcPr>
            <w:tcW w:w="2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藁城区实验学校</w:t>
            </w:r>
          </w:p>
        </w:tc>
      </w:tr>
      <w:tr>
        <w:tblPrEx>
          <w:tblCellMar>
            <w:top w:w="0" w:type="dxa"/>
            <w:left w:w="108" w:type="dxa"/>
            <w:bottom w:w="0" w:type="dxa"/>
            <w:right w:w="108" w:type="dxa"/>
          </w:tblCellMar>
        </w:tblPrEx>
        <w:trPr>
          <w:trHeight w:val="270"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ascii="宋体" w:hAnsi="宋体" w:eastAsia="宋体" w:cs="宋体"/>
                <w:color w:val="000000" w:themeColor="text1"/>
                <w:sz w:val="16"/>
                <w:szCs w:val="16"/>
                <w14:textFill>
                  <w14:solidFill>
                    <w14:schemeClr w14:val="tx1"/>
                  </w14:solidFill>
                </w14:textFill>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项目名称</w:t>
            </w:r>
          </w:p>
        </w:tc>
        <w:tc>
          <w:tcPr>
            <w:tcW w:w="60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迎检学校修缮购置经费</w:t>
            </w:r>
          </w:p>
        </w:tc>
      </w:tr>
      <w:tr>
        <w:tblPrEx>
          <w:tblCellMar>
            <w:top w:w="0" w:type="dxa"/>
            <w:left w:w="108" w:type="dxa"/>
            <w:bottom w:w="0" w:type="dxa"/>
            <w:right w:w="108" w:type="dxa"/>
          </w:tblCellMar>
        </w:tblPrEx>
        <w:trPr>
          <w:trHeight w:val="270" w:hRule="atLeast"/>
        </w:trPr>
        <w:tc>
          <w:tcPr>
            <w:tcW w:w="11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二、预算执行情况</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预算调整数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资金到位数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自筹资金数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资金执行数</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结余资金数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结余资金去向</w:t>
            </w: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预算执行进度</w:t>
            </w:r>
          </w:p>
        </w:tc>
      </w:tr>
      <w:tr>
        <w:tblPrEx>
          <w:tblCellMar>
            <w:top w:w="0" w:type="dxa"/>
            <w:left w:w="108" w:type="dxa"/>
            <w:bottom w:w="0" w:type="dxa"/>
            <w:right w:w="108" w:type="dxa"/>
          </w:tblCellMar>
        </w:tblPrEx>
        <w:trPr>
          <w:trHeight w:val="360"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仿宋_GB2312" w:hAnsi="仿宋_GB2312" w:eastAsia="仿宋_GB2312" w:cs="仿宋_GB2312"/>
                <w:color w:val="000000" w:themeColor="text1"/>
                <w:sz w:val="18"/>
                <w:szCs w:val="18"/>
                <w14:textFill>
                  <w14:solidFill>
                    <w14:schemeClr w14:val="tx1"/>
                  </w14:solidFill>
                </w14:textFill>
              </w:rPr>
              <w:t>189.69</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仿宋_GB2312" w:hAnsi="仿宋_GB2312" w:eastAsia="仿宋_GB2312" w:cs="仿宋_GB2312"/>
                <w:color w:val="000000" w:themeColor="text1"/>
                <w:sz w:val="18"/>
                <w:szCs w:val="18"/>
                <w14:textFill>
                  <w14:solidFill>
                    <w14:schemeClr w14:val="tx1"/>
                  </w14:solidFill>
                </w14:textFill>
              </w:rPr>
              <w:t>189.69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themeColor="text1"/>
                <w:sz w:val="18"/>
                <w:szCs w:val="18"/>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仿宋_GB2312" w:hAnsi="仿宋_GB2312" w:eastAsia="仿宋_GB2312" w:cs="仿宋_GB2312"/>
                <w:color w:val="000000" w:themeColor="text1"/>
                <w:sz w:val="18"/>
                <w:szCs w:val="18"/>
                <w14:textFill>
                  <w14:solidFill>
                    <w14:schemeClr w14:val="tx1"/>
                  </w14:solidFill>
                </w14:textFill>
              </w:rPr>
              <w:t>189.69</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themeColor="text1"/>
                <w:sz w:val="16"/>
                <w:szCs w:val="16"/>
                <w14:textFill>
                  <w14:solidFill>
                    <w14:schemeClr w14:val="tx1"/>
                  </w14:solidFill>
                </w14:textFill>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196"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100%</w:t>
            </w:r>
          </w:p>
        </w:tc>
      </w:tr>
      <w:tr>
        <w:tblPrEx>
          <w:tblCellMar>
            <w:top w:w="0" w:type="dxa"/>
            <w:left w:w="108" w:type="dxa"/>
            <w:bottom w:w="0" w:type="dxa"/>
            <w:right w:w="108" w:type="dxa"/>
          </w:tblCellMar>
        </w:tblPrEx>
        <w:trPr>
          <w:trHeight w:val="270" w:hRule="atLeast"/>
        </w:trPr>
        <w:tc>
          <w:tcPr>
            <w:tcW w:w="1149" w:type="dxa"/>
            <w:vMerge w:val="restart"/>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三、目标完成情况</w:t>
            </w:r>
          </w:p>
        </w:tc>
        <w:tc>
          <w:tcPr>
            <w:tcW w:w="3402"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年度预期目标</w:t>
            </w:r>
          </w:p>
        </w:tc>
        <w:tc>
          <w:tcPr>
            <w:tcW w:w="2773"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具体完成情况</w:t>
            </w: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总体完成率</w:t>
            </w:r>
          </w:p>
        </w:tc>
      </w:tr>
      <w:tr>
        <w:tblPrEx>
          <w:tblCellMar>
            <w:top w:w="0" w:type="dxa"/>
            <w:left w:w="108" w:type="dxa"/>
            <w:bottom w:w="0" w:type="dxa"/>
            <w:right w:w="108" w:type="dxa"/>
          </w:tblCellMar>
        </w:tblPrEx>
        <w:trPr>
          <w:trHeight w:val="312" w:hRule="atLeast"/>
        </w:trPr>
        <w:tc>
          <w:tcPr>
            <w:tcW w:w="1149" w:type="dxa"/>
            <w:vMerge w:val="continue"/>
            <w:tcBorders>
              <w:top w:val="nil"/>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34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1、保障学校正常运转、完成教育教学活动和其他日常工作任务等方面的支出。2、改善学校办学条件，提高群众满意度。3、严肃财经纪律、强化监督管理，确保资金使用合理、高效。</w:t>
            </w:r>
          </w:p>
        </w:tc>
        <w:tc>
          <w:tcPr>
            <w:tcW w:w="27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1、保障学校正常运转、完成教育教学活动和其他日常工作任务等方面的支出。2、改善学校办学条件，群众满意度达90%以上。3、严肃财经纪律、进行财务检查、资金使用合理、高效。</w:t>
            </w:r>
          </w:p>
        </w:tc>
        <w:tc>
          <w:tcPr>
            <w:tcW w:w="11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100%</w:t>
            </w:r>
          </w:p>
        </w:tc>
      </w:tr>
      <w:tr>
        <w:tblPrEx>
          <w:tblCellMar>
            <w:top w:w="0" w:type="dxa"/>
            <w:left w:w="108" w:type="dxa"/>
            <w:bottom w:w="0" w:type="dxa"/>
            <w:right w:w="108" w:type="dxa"/>
          </w:tblCellMar>
        </w:tblPrEx>
        <w:trPr>
          <w:trHeight w:val="312" w:hRule="atLeast"/>
        </w:trPr>
        <w:tc>
          <w:tcPr>
            <w:tcW w:w="1149" w:type="dxa"/>
            <w:vMerge w:val="continue"/>
            <w:tcBorders>
              <w:top w:val="nil"/>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3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7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1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nil"/>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3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7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1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149" w:type="dxa"/>
            <w:vMerge w:val="restar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四、年度绩效指标完成情况</w:t>
            </w:r>
          </w:p>
        </w:tc>
        <w:tc>
          <w:tcPr>
            <w:tcW w:w="1276"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一级指标</w:t>
            </w:r>
          </w:p>
        </w:tc>
        <w:tc>
          <w:tcPr>
            <w:tcW w:w="99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二级指标</w:t>
            </w:r>
          </w:p>
        </w:tc>
        <w:tc>
          <w:tcPr>
            <w:tcW w:w="2552"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三级指标</w:t>
            </w:r>
          </w:p>
        </w:tc>
        <w:tc>
          <w:tcPr>
            <w:tcW w:w="567" w:type="dxa"/>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指标分值</w:t>
            </w:r>
          </w:p>
        </w:tc>
        <w:tc>
          <w:tcPr>
            <w:tcW w:w="788" w:type="dxa"/>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预期指标值</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实际完成值</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自评得分</w:t>
            </w:r>
          </w:p>
        </w:tc>
      </w:tr>
      <w:tr>
        <w:tblPrEx>
          <w:tblCellMar>
            <w:top w:w="0" w:type="dxa"/>
            <w:left w:w="108" w:type="dxa"/>
            <w:bottom w:w="0" w:type="dxa"/>
            <w:right w:w="108" w:type="dxa"/>
          </w:tblCellMar>
        </w:tblPrEx>
        <w:trPr>
          <w:trHeight w:val="270"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产出指标（40）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数量指标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学校义务教育人数</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ascii="宋体" w:hAnsi="宋体" w:eastAsia="宋体" w:cs="宋体"/>
                <w:color w:val="000000" w:themeColor="text1"/>
                <w:kern w:val="0"/>
                <w:sz w:val="16"/>
                <w:szCs w:val="16"/>
                <w:lang w:bidi="ar"/>
                <w14:textFill>
                  <w14:solidFill>
                    <w14:schemeClr w14:val="tx1"/>
                  </w14:solidFill>
                </w14:textFill>
              </w:rPr>
              <w:t>3800</w:t>
            </w:r>
            <w:r>
              <w:rPr>
                <w:rFonts w:hint="eastAsia" w:ascii="宋体" w:hAnsi="宋体" w:eastAsia="宋体" w:cs="宋体"/>
                <w:color w:val="000000" w:themeColor="text1"/>
                <w:kern w:val="0"/>
                <w:sz w:val="16"/>
                <w:szCs w:val="16"/>
                <w:lang w:bidi="ar"/>
                <w14:textFill>
                  <w14:solidFill>
                    <w14:schemeClr w14:val="tx1"/>
                  </w14:solidFill>
                </w14:textFill>
              </w:rPr>
              <w:t>人</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ascii="宋体" w:hAnsi="宋体" w:eastAsia="宋体" w:cs="宋体"/>
                <w:color w:val="000000" w:themeColor="text1"/>
                <w:kern w:val="0"/>
                <w:sz w:val="16"/>
                <w:szCs w:val="16"/>
                <w:lang w:bidi="ar"/>
                <w14:textFill>
                  <w14:solidFill>
                    <w14:schemeClr w14:val="tx1"/>
                  </w14:solidFill>
                </w14:textFill>
              </w:rPr>
              <w:t>3800</w:t>
            </w:r>
            <w:r>
              <w:rPr>
                <w:rFonts w:hint="eastAsia" w:ascii="宋体" w:hAnsi="宋体" w:eastAsia="宋体" w:cs="宋体"/>
                <w:color w:val="000000" w:themeColor="text1"/>
                <w:kern w:val="0"/>
                <w:sz w:val="16"/>
                <w:szCs w:val="16"/>
                <w:lang w:bidi="ar"/>
                <w14:textFill>
                  <w14:solidFill>
                    <w14:schemeClr w14:val="tx1"/>
                  </w14:solidFill>
                </w14:textFill>
              </w:rPr>
              <w:t>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义务段非寄宿制贫困生人数</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cs="Calibri"/>
                <w:kern w:val="0"/>
                <w:szCs w:val="21"/>
              </w:rPr>
              <w:t>11</w:t>
            </w:r>
            <w:r>
              <w:rPr>
                <w:rStyle w:val="10"/>
                <w:rFonts w:hint="default"/>
                <w:color w:val="000000" w:themeColor="text1"/>
                <w:lang w:bidi="ar"/>
                <w14:textFill>
                  <w14:solidFill>
                    <w14:schemeClr w14:val="tx1"/>
                  </w14:solidFill>
                </w14:textFill>
              </w:rPr>
              <w:t>人</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cs="Calibri"/>
                <w:kern w:val="0"/>
                <w:szCs w:val="21"/>
              </w:rPr>
              <w:t>11</w:t>
            </w:r>
            <w:r>
              <w:rPr>
                <w:rStyle w:val="10"/>
                <w:rFonts w:hint="default"/>
                <w:color w:val="000000" w:themeColor="text1"/>
                <w:lang w:bidi="ar"/>
                <w14:textFill>
                  <w14:solidFill>
                    <w14:schemeClr w14:val="tx1"/>
                  </w14:solidFill>
                </w14:textFill>
              </w:rPr>
              <w:t>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88"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2"/>
                <w14:textFill>
                  <w14:solidFill>
                    <w14:schemeClr w14:val="tx1"/>
                  </w14:solidFill>
                </w14:textFill>
              </w:rPr>
            </w:pP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质量指标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适龄儿童接受义务教育</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上级安排工作完成率</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≥95%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0.95</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资金及时划拨率</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时效指标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义务教育公用经费使用及时率（%）</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100%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资金使用开始日期</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2021年1月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2021年1月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资金使用结束日期</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2021年12月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2021年12月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成本指标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义务教育阶段小学生均公用经费标准</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650</w:t>
            </w:r>
            <w:r>
              <w:rPr>
                <w:rStyle w:val="10"/>
                <w:rFonts w:hint="default"/>
                <w:color w:val="000000" w:themeColor="text1"/>
                <w:lang w:bidi="ar"/>
                <w14:textFill>
                  <w14:solidFill>
                    <w14:schemeClr w14:val="tx1"/>
                  </w14:solidFill>
                </w14:textFill>
              </w:rPr>
              <w:t>元</w:t>
            </w:r>
            <w:r>
              <w:rPr>
                <w:rStyle w:val="11"/>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生</w:t>
            </w:r>
            <w:r>
              <w:rPr>
                <w:rStyle w:val="11"/>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年</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650</w:t>
            </w:r>
            <w:r>
              <w:rPr>
                <w:rStyle w:val="10"/>
                <w:rFonts w:hint="default"/>
                <w:color w:val="000000" w:themeColor="text1"/>
                <w:lang w:bidi="ar"/>
                <w14:textFill>
                  <w14:solidFill>
                    <w14:schemeClr w14:val="tx1"/>
                  </w14:solidFill>
                </w14:textFill>
              </w:rPr>
              <w:t>元</w:t>
            </w:r>
            <w:r>
              <w:rPr>
                <w:rStyle w:val="11"/>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生</w:t>
            </w:r>
            <w:r>
              <w:rPr>
                <w:rStyle w:val="11"/>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义务段非寄宿制贫困生生活补助均经费标准</w:t>
            </w:r>
          </w:p>
        </w:tc>
        <w:tc>
          <w:tcPr>
            <w:tcW w:w="5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500</w:t>
            </w:r>
            <w:r>
              <w:rPr>
                <w:rStyle w:val="10"/>
                <w:rFonts w:hint="default"/>
                <w:color w:val="000000" w:themeColor="text1"/>
                <w:lang w:bidi="ar"/>
                <w14:textFill>
                  <w14:solidFill>
                    <w14:schemeClr w14:val="tx1"/>
                  </w14:solidFill>
                </w14:textFill>
              </w:rPr>
              <w:t>元</w:t>
            </w:r>
            <w:r>
              <w:rPr>
                <w:rStyle w:val="12"/>
                <w:rFonts w:eastAsia="宋体"/>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生</w:t>
            </w:r>
            <w:r>
              <w:rPr>
                <w:rStyle w:val="12"/>
                <w:rFonts w:eastAsia="宋体"/>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年</w:t>
            </w:r>
          </w:p>
        </w:tc>
        <w:tc>
          <w:tcPr>
            <w:tcW w:w="776"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500</w:t>
            </w:r>
            <w:r>
              <w:rPr>
                <w:rStyle w:val="10"/>
                <w:rFonts w:hint="default"/>
                <w:color w:val="000000" w:themeColor="text1"/>
                <w:lang w:bidi="ar"/>
                <w14:textFill>
                  <w14:solidFill>
                    <w14:schemeClr w14:val="tx1"/>
                  </w14:solidFill>
                </w14:textFill>
              </w:rPr>
              <w:t>元</w:t>
            </w:r>
            <w:r>
              <w:rPr>
                <w:rStyle w:val="12"/>
                <w:rFonts w:eastAsia="宋体"/>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生</w:t>
            </w:r>
            <w:r>
              <w:rPr>
                <w:rStyle w:val="12"/>
                <w:rFonts w:eastAsia="宋体"/>
                <w:color w:val="000000" w:themeColor="text1"/>
                <w:lang w:bidi="ar"/>
                <w14:textFill>
                  <w14:solidFill>
                    <w14:schemeClr w14:val="tx1"/>
                  </w14:solidFill>
                </w14:textFill>
              </w:rPr>
              <w:t>/</w:t>
            </w:r>
            <w:r>
              <w:rPr>
                <w:rStyle w:val="10"/>
                <w:rFonts w:hint="default"/>
                <w:color w:val="000000" w:themeColor="text1"/>
                <w:lang w:bidi="ar"/>
                <w14:textFill>
                  <w14:solidFill>
                    <w14:schemeClr w14:val="tx1"/>
                  </w14:solidFill>
                </w14:textFill>
              </w:rPr>
              <w:t>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88"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2"/>
                <w14:textFill>
                  <w14:solidFill>
                    <w14:schemeClr w14:val="tx1"/>
                  </w14:solidFill>
                </w14:textFill>
              </w:rPr>
            </w:pPr>
          </w:p>
        </w:tc>
      </w:tr>
      <w:tr>
        <w:tblPrEx>
          <w:tblCellMar>
            <w:top w:w="0" w:type="dxa"/>
            <w:left w:w="108" w:type="dxa"/>
            <w:bottom w:w="0" w:type="dxa"/>
            <w:right w:w="108" w:type="dxa"/>
          </w:tblCellMar>
        </w:tblPrEx>
        <w:trPr>
          <w:trHeight w:val="420"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预算执行率指标（10分）</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预算执行率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预算执行率=执行数/预算调整数</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10</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100%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10</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restart"/>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效益指标（40）</w:t>
            </w:r>
          </w:p>
        </w:tc>
        <w:tc>
          <w:tcPr>
            <w:tcW w:w="992"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经济效益指标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提高教育教学质量</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5</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5</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提高校园安全，有效避免校园意外的发生</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5</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5</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88"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2"/>
                <w14:textFill>
                  <w14:solidFill>
                    <w14:schemeClr w14:val="tx1"/>
                  </w14:solidFill>
                </w14:textFill>
              </w:rPr>
            </w:pP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社会效益指标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政策知晓率</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≥90%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 w:val="16"/>
                <w:szCs w:val="16"/>
                <w14:textFill>
                  <w14:solidFill>
                    <w14:schemeClr w14:val="tx1"/>
                  </w14:solidFill>
                </w14:textFill>
              </w:rPr>
            </w:pPr>
            <w:r>
              <w:rPr>
                <w:rFonts w:ascii="Calibri" w:hAnsi="Calibri" w:eastAsia="宋体" w:cs="Calibri"/>
                <w:color w:val="000000" w:themeColor="text1"/>
                <w:kern w:val="0"/>
                <w:sz w:val="16"/>
                <w:szCs w:val="16"/>
                <w:lang w:bidi="ar"/>
                <w14:textFill>
                  <w14:solidFill>
                    <w14:schemeClr w14:val="tx1"/>
                  </w14:solidFill>
                </w14:textFill>
              </w:rPr>
              <w:t>95%</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减轻贫困家庭经济负担</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促进教育发展</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360"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生态效益指标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构建高效、和谐、积极、活泼的校园氛围</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加强学生环保意识教育</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有效</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有效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可持续影响指标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小学教育学生受教育年限</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5</w:t>
            </w:r>
          </w:p>
        </w:tc>
        <w:tc>
          <w:tcPr>
            <w:tcW w:w="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0"/>
                <w:szCs w:val="21"/>
                <w:lang w:bidi="ar"/>
                <w14:textFill>
                  <w14:solidFill>
                    <w14:schemeClr w14:val="tx1"/>
                  </w14:solidFill>
                </w14:textFill>
              </w:rPr>
              <w:t>6年</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0"/>
                <w:szCs w:val="21"/>
                <w:lang w:bidi="ar"/>
                <w14:textFill>
                  <w14:solidFill>
                    <w14:schemeClr w14:val="tx1"/>
                  </w14:solidFill>
                </w14:textFill>
              </w:rPr>
              <w:t>6年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5</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办学条件持续改善，办学条件逐年提高</w:t>
            </w:r>
          </w:p>
        </w:tc>
        <w:tc>
          <w:tcPr>
            <w:tcW w:w="56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5</w:t>
            </w:r>
          </w:p>
        </w:tc>
        <w:tc>
          <w:tcPr>
            <w:tcW w:w="788" w:type="dxa"/>
            <w:tcBorders>
              <w:top w:val="single" w:color="000000" w:sz="4" w:space="0"/>
              <w:left w:val="single" w:color="000000" w:sz="4" w:space="0"/>
              <w:bottom w:val="nil"/>
              <w:right w:val="nil"/>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长期</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长期</w:t>
            </w:r>
          </w:p>
        </w:tc>
        <w:tc>
          <w:tcPr>
            <w:tcW w:w="42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5</w:t>
            </w:r>
          </w:p>
        </w:tc>
      </w:tr>
      <w:tr>
        <w:tblPrEx>
          <w:tblCellMar>
            <w:top w:w="0" w:type="dxa"/>
            <w:left w:w="108" w:type="dxa"/>
            <w:bottom w:w="0" w:type="dxa"/>
            <w:right w:w="108" w:type="dxa"/>
          </w:tblCellMar>
        </w:tblPrEx>
        <w:trPr>
          <w:trHeight w:val="28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themeColor="text1"/>
                <w:sz w:val="16"/>
                <w:szCs w:val="16"/>
                <w14:textFill>
                  <w14:solidFill>
                    <w14:schemeClr w14:val="tx1"/>
                  </w14:solidFill>
                </w14:textFill>
              </w:rPr>
            </w:pPr>
          </w:p>
        </w:tc>
        <w:tc>
          <w:tcPr>
            <w:tcW w:w="567"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88" w:type="dxa"/>
            <w:tcBorders>
              <w:top w:val="single" w:color="000000" w:sz="4" w:space="0"/>
              <w:left w:val="single" w:color="000000" w:sz="4" w:space="0"/>
              <w:bottom w:val="nil"/>
              <w:right w:val="nil"/>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776"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Calibri" w:hAnsi="Calibri" w:eastAsia="宋体" w:cs="Calibri"/>
                <w:color w:val="000000" w:themeColor="text1"/>
                <w:szCs w:val="21"/>
                <w14:textFill>
                  <w14:solidFill>
                    <w14:schemeClr w14:val="tx1"/>
                  </w14:solidFill>
                </w14:textFill>
              </w:rPr>
            </w:pPr>
          </w:p>
        </w:tc>
        <w:tc>
          <w:tcPr>
            <w:tcW w:w="42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themeColor="text1"/>
                <w:sz w:val="22"/>
                <w14:textFill>
                  <w14:solidFill>
                    <w14:schemeClr w14:val="tx1"/>
                  </w14:solidFill>
                </w14:textFill>
              </w:rPr>
            </w:pPr>
          </w:p>
        </w:tc>
      </w:tr>
      <w:tr>
        <w:tblPrEx>
          <w:tblCellMar>
            <w:top w:w="0" w:type="dxa"/>
            <w:left w:w="108" w:type="dxa"/>
            <w:bottom w:w="0" w:type="dxa"/>
            <w:right w:w="108" w:type="dxa"/>
          </w:tblCellMar>
        </w:tblPrEx>
        <w:trPr>
          <w:trHeight w:val="31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themeColor="text1"/>
                <w:kern w:val="0"/>
                <w:sz w:val="16"/>
                <w:szCs w:val="16"/>
                <w:lang w:eastAsia="zh-CN"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满意度指标</w:t>
            </w:r>
          </w:p>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（10分）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满意度指标</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义务教育学生满意度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≥95%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31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义务教育学生家长满意度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3</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≥95%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3</w:t>
            </w:r>
          </w:p>
        </w:tc>
      </w:tr>
      <w:tr>
        <w:tblPrEx>
          <w:tblCellMar>
            <w:top w:w="0" w:type="dxa"/>
            <w:left w:w="108" w:type="dxa"/>
            <w:bottom w:w="0" w:type="dxa"/>
            <w:right w:w="108" w:type="dxa"/>
          </w:tblCellMar>
        </w:tblPrEx>
        <w:trPr>
          <w:trHeight w:val="315"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义务教育学校教师满意度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Calibri" w:hAnsi="Calibri" w:eastAsia="宋体" w:cs="Calibri"/>
                <w:color w:val="000000" w:themeColor="text1"/>
                <w:szCs w:val="21"/>
                <w14:textFill>
                  <w14:solidFill>
                    <w14:schemeClr w14:val="tx1"/>
                  </w14:solidFill>
                </w14:textFill>
              </w:rPr>
            </w:pPr>
            <w:r>
              <w:rPr>
                <w:rFonts w:ascii="Calibri" w:hAnsi="Calibri" w:eastAsia="宋体" w:cs="Calibri"/>
                <w:color w:val="000000" w:themeColor="text1"/>
                <w:kern w:val="0"/>
                <w:szCs w:val="21"/>
                <w:lang w:bidi="ar"/>
                <w14:textFill>
                  <w14:solidFill>
                    <w14:schemeClr w14:val="tx1"/>
                  </w14:solidFill>
                </w14:textFill>
              </w:rPr>
              <w:t>4</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≥95%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4</w:t>
            </w:r>
          </w:p>
        </w:tc>
      </w:tr>
      <w:tr>
        <w:tblPrEx>
          <w:tblCellMar>
            <w:top w:w="0" w:type="dxa"/>
            <w:left w:w="108" w:type="dxa"/>
            <w:bottom w:w="0" w:type="dxa"/>
            <w:right w:w="108" w:type="dxa"/>
          </w:tblCellMar>
        </w:tblPrEx>
        <w:trPr>
          <w:trHeight w:val="270" w:hRule="atLeast"/>
        </w:trPr>
        <w:tc>
          <w:tcPr>
            <w:tcW w:w="114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695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总分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100</w:t>
            </w:r>
          </w:p>
        </w:tc>
      </w:tr>
      <w:tr>
        <w:tblPrEx>
          <w:tblCellMar>
            <w:top w:w="0" w:type="dxa"/>
            <w:left w:w="108" w:type="dxa"/>
            <w:bottom w:w="0" w:type="dxa"/>
            <w:right w:w="108" w:type="dxa"/>
          </w:tblCellMar>
        </w:tblPrEx>
        <w:trPr>
          <w:trHeight w:val="312" w:hRule="atLeast"/>
        </w:trPr>
        <w:tc>
          <w:tcPr>
            <w:tcW w:w="11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五、项目绩效分析</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项目存在问题</w:t>
            </w:r>
          </w:p>
        </w:tc>
        <w:tc>
          <w:tcPr>
            <w:tcW w:w="60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60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问题成因分析</w:t>
            </w:r>
          </w:p>
        </w:tc>
        <w:tc>
          <w:tcPr>
            <w:tcW w:w="60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60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整改措施</w:t>
            </w:r>
          </w:p>
        </w:tc>
        <w:tc>
          <w:tcPr>
            <w:tcW w:w="60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c>
          <w:tcPr>
            <w:tcW w:w="60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16"/>
                <w:szCs w:val="16"/>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8520" w:type="dxa"/>
            <w:gridSpan w:val="9"/>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注：指标值仅供参考，绩效指标设定应参考相关历史数据、行业标准、计划标准等，科学制定指标值。</w:t>
            </w:r>
          </w:p>
        </w:tc>
      </w:tr>
      <w:tr>
        <w:tblPrEx>
          <w:tblCellMar>
            <w:top w:w="0" w:type="dxa"/>
            <w:left w:w="108" w:type="dxa"/>
            <w:bottom w:w="0" w:type="dxa"/>
            <w:right w:w="108" w:type="dxa"/>
          </w:tblCellMar>
        </w:tblPrEx>
        <w:trPr>
          <w:trHeight w:val="270" w:hRule="atLeast"/>
        </w:trPr>
        <w:tc>
          <w:tcPr>
            <w:tcW w:w="2425" w:type="dxa"/>
            <w:gridSpan w:val="2"/>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填报人：杨玉华</w:t>
            </w:r>
          </w:p>
        </w:tc>
        <w:tc>
          <w:tcPr>
            <w:tcW w:w="992" w:type="dxa"/>
            <w:tcBorders>
              <w:top w:val="nil"/>
              <w:left w:val="nil"/>
              <w:bottom w:val="nil"/>
              <w:right w:val="nil"/>
            </w:tcBorders>
            <w:shd w:val="clear" w:color="auto" w:fill="auto"/>
            <w:noWrap/>
            <w:vAlign w:val="bottom"/>
          </w:tcPr>
          <w:p>
            <w:pPr>
              <w:rPr>
                <w:rFonts w:ascii="宋体" w:hAnsi="宋体" w:eastAsia="宋体" w:cs="宋体"/>
                <w:color w:val="000000" w:themeColor="text1"/>
                <w:sz w:val="22"/>
                <w14:textFill>
                  <w14:solidFill>
                    <w14:schemeClr w14:val="tx1"/>
                  </w14:solidFill>
                </w14:textFill>
              </w:rPr>
            </w:pPr>
          </w:p>
        </w:tc>
        <w:tc>
          <w:tcPr>
            <w:tcW w:w="1134" w:type="dxa"/>
            <w:tcBorders>
              <w:top w:val="nil"/>
              <w:left w:val="nil"/>
              <w:bottom w:val="nil"/>
              <w:right w:val="nil"/>
            </w:tcBorders>
            <w:shd w:val="clear" w:color="auto" w:fill="auto"/>
            <w:noWrap/>
            <w:vAlign w:val="bottom"/>
          </w:tcPr>
          <w:p>
            <w:pPr>
              <w:rPr>
                <w:rFonts w:ascii="宋体" w:hAnsi="宋体" w:eastAsia="宋体" w:cs="宋体"/>
                <w:color w:val="000000" w:themeColor="text1"/>
                <w:sz w:val="22"/>
                <w14:textFill>
                  <w14:solidFill>
                    <w14:schemeClr w14:val="tx1"/>
                  </w14:solidFill>
                </w14:textFill>
              </w:rPr>
            </w:pPr>
          </w:p>
        </w:tc>
        <w:tc>
          <w:tcPr>
            <w:tcW w:w="1418" w:type="dxa"/>
            <w:tcBorders>
              <w:top w:val="nil"/>
              <w:left w:val="nil"/>
              <w:bottom w:val="nil"/>
              <w:right w:val="nil"/>
            </w:tcBorders>
            <w:shd w:val="clear" w:color="auto" w:fill="auto"/>
            <w:noWrap/>
            <w:vAlign w:val="bottom"/>
          </w:tcPr>
          <w:p>
            <w:pPr>
              <w:rPr>
                <w:rFonts w:ascii="宋体" w:hAnsi="宋体" w:eastAsia="宋体" w:cs="宋体"/>
                <w:color w:val="000000" w:themeColor="text1"/>
                <w:sz w:val="22"/>
                <w14:textFill>
                  <w14:solidFill>
                    <w14:schemeClr w14:val="tx1"/>
                  </w14:solidFill>
                </w14:textFill>
              </w:rPr>
            </w:pPr>
          </w:p>
        </w:tc>
        <w:tc>
          <w:tcPr>
            <w:tcW w:w="567" w:type="dxa"/>
            <w:tcBorders>
              <w:top w:val="nil"/>
              <w:left w:val="nil"/>
              <w:bottom w:val="nil"/>
              <w:right w:val="nil"/>
            </w:tcBorders>
            <w:shd w:val="clear" w:color="auto" w:fill="auto"/>
            <w:noWrap/>
            <w:vAlign w:val="bottom"/>
          </w:tcPr>
          <w:p>
            <w:pPr>
              <w:rPr>
                <w:rFonts w:ascii="宋体" w:hAnsi="宋体" w:eastAsia="宋体" w:cs="宋体"/>
                <w:color w:val="000000" w:themeColor="text1"/>
                <w:sz w:val="22"/>
                <w14:textFill>
                  <w14:solidFill>
                    <w14:schemeClr w14:val="tx1"/>
                  </w14:solidFill>
                </w14:textFill>
              </w:rPr>
            </w:pPr>
          </w:p>
        </w:tc>
        <w:tc>
          <w:tcPr>
            <w:tcW w:w="788" w:type="dxa"/>
            <w:tcBorders>
              <w:top w:val="nil"/>
              <w:left w:val="nil"/>
              <w:bottom w:val="nil"/>
              <w:right w:val="nil"/>
            </w:tcBorders>
            <w:shd w:val="clear" w:color="auto" w:fill="auto"/>
            <w:noWrap/>
            <w:vAlign w:val="center"/>
          </w:tcPr>
          <w:p>
            <w:pPr>
              <w:rPr>
                <w:rFonts w:ascii="宋体" w:hAnsi="宋体" w:eastAsia="宋体" w:cs="宋体"/>
                <w:color w:val="000000" w:themeColor="text1"/>
                <w:sz w:val="16"/>
                <w:szCs w:val="16"/>
                <w14:textFill>
                  <w14:solidFill>
                    <w14:schemeClr w14:val="tx1"/>
                  </w14:solidFill>
                </w14:textFill>
              </w:rPr>
            </w:pPr>
          </w:p>
        </w:tc>
        <w:tc>
          <w:tcPr>
            <w:tcW w:w="1196" w:type="dxa"/>
            <w:gridSpan w:val="2"/>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联系电话：</w:t>
            </w:r>
            <w:r>
              <w:rPr>
                <w:rFonts w:ascii="宋体" w:hAnsi="宋体" w:eastAsia="宋体" w:cs="宋体"/>
                <w:color w:val="000000" w:themeColor="text1"/>
                <w:kern w:val="0"/>
                <w:sz w:val="16"/>
                <w:szCs w:val="16"/>
                <w:lang w:bidi="ar"/>
                <w14:textFill>
                  <w14:solidFill>
                    <w14:schemeClr w14:val="tx1"/>
                  </w14:solidFill>
                </w14:textFill>
              </w:rPr>
              <w:t>13832183384</w:t>
            </w:r>
          </w:p>
        </w:tc>
      </w:tr>
    </w:tbl>
    <w:p>
      <w:pPr>
        <w:pStyle w:val="9"/>
        <w:adjustRightInd w:val="0"/>
        <w:snapToGrid w:val="0"/>
        <w:spacing w:line="580" w:lineRule="exact"/>
        <w:ind w:left="0" w:leftChars="0" w:firstLine="0" w:firstLineChars="0"/>
        <w:rPr>
          <w:rFonts w:cs="仿宋_GB2312" w:asciiTheme="majorEastAsia" w:hAnsiTheme="majorEastAsia" w:eastAsiaTheme="majorEastAsia"/>
          <w:color w:val="000000" w:themeColor="text1"/>
          <w:sz w:val="32"/>
          <w:szCs w:val="32"/>
          <w14:textFill>
            <w14:solidFill>
              <w14:schemeClr w14:val="tx1"/>
            </w14:solidFill>
          </w14:textFill>
        </w:rPr>
      </w:pPr>
    </w:p>
    <w:p>
      <w:pPr>
        <w:numPr>
          <w:ilvl w:val="0"/>
          <w:numId w:val="2"/>
        </w:numPr>
        <w:adjustRightInd w:val="0"/>
        <w:snapToGrid w:val="0"/>
        <w:spacing w:line="580" w:lineRule="exact"/>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财政评价项目绩效评价结果</w:t>
      </w:r>
    </w:p>
    <w:p>
      <w:pPr>
        <w:numPr>
          <w:ilvl w:val="0"/>
          <w:numId w:val="0"/>
        </w:numPr>
        <w:adjustRightInd w:val="0"/>
        <w:snapToGrid w:val="0"/>
        <w:spacing w:line="580" w:lineRule="exact"/>
        <w:ind w:leftChars="200"/>
        <w:rPr>
          <w:rFonts w:hint="eastAsia" w:ascii="仿宋_GB2312" w:hAnsi="仿宋_GB2312" w:eastAsia="仿宋_GB2312" w:cs="仿宋_GB2312"/>
          <w:b/>
          <w:bCs/>
          <w:sz w:val="32"/>
          <w:szCs w:val="32"/>
        </w:rPr>
      </w:pPr>
      <w:r>
        <w:commentReference w:id="0"/>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无机关运营经费。</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rPr>
        <w:t>无政府采购。</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sz w:val="32"/>
          <w:szCs w:val="32"/>
        </w:rPr>
        <w:t>截至2021年12月31日，</w:t>
      </w:r>
      <w:r>
        <w:rPr>
          <w:rFonts w:hint="eastAsia" w:ascii="仿宋_GB2312" w:hAnsi="Times New Roman" w:eastAsia="仿宋_GB2312" w:cs="DengXian-Regular"/>
          <w:color w:val="000000" w:themeColor="text1"/>
          <w:sz w:val="32"/>
          <w:szCs w:val="32"/>
          <w14:textFill>
            <w14:solidFill>
              <w14:schemeClr w14:val="tx1"/>
            </w14:solidFill>
          </w14:textFill>
        </w:rPr>
        <w:t>本单位无车辆。</w:t>
      </w:r>
    </w:p>
    <w:p>
      <w:pPr>
        <w:adjustRightInd w:val="0"/>
        <w:snapToGrid w:val="0"/>
        <w:spacing w:line="580" w:lineRule="exact"/>
        <w:ind w:firstLine="640"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本单位无价值</w:t>
      </w:r>
      <w:r>
        <w:rPr>
          <w:rFonts w:hint="eastAsia" w:ascii="仿宋_GB2312" w:hAnsi="TimesNewRomanPSMT" w:eastAsia="仿宋_GB2312" w:cs="TimesNewRomanPSMT"/>
          <w:color w:val="000000" w:themeColor="text1"/>
          <w:sz w:val="32"/>
          <w:szCs w:val="32"/>
          <w14:textFill>
            <w14:solidFill>
              <w14:schemeClr w14:val="tx1"/>
            </w14:solidFill>
          </w14:textFill>
        </w:rPr>
        <w:t>50</w:t>
      </w:r>
      <w:r>
        <w:rPr>
          <w:rFonts w:hint="eastAsia" w:ascii="仿宋_GB2312" w:hAnsi="Times New Roman" w:eastAsia="仿宋_GB2312" w:cs="DengXian-Regular"/>
          <w:color w:val="000000" w:themeColor="text1"/>
          <w:sz w:val="32"/>
          <w:szCs w:val="32"/>
          <w14:textFill>
            <w14:solidFill>
              <w14:schemeClr w14:val="tx1"/>
            </w14:solidFill>
          </w14:textFill>
        </w:rPr>
        <w:t>万元以上通用设备。</w:t>
      </w:r>
      <w:r>
        <w:rPr>
          <w:rFonts w:ascii="楷体_GB2312" w:hAnsi="Times New Roman" w:eastAsia="楷体_GB2312" w:cs="DengXian-Bold"/>
          <w:b/>
          <w:bCs/>
          <w:sz w:val="32"/>
          <w:szCs w:val="32"/>
        </w:rPr>
        <w:t xml:space="preserve"> </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rPr>
          <w:rFonts w:ascii="仿宋_GB2312" w:hAnsi="宋体" w:eastAsia="仿宋_GB2312" w:cs="ArialUnicodeMS"/>
          <w:sz w:val="32"/>
          <w:szCs w:val="32"/>
        </w:rPr>
      </w:pPr>
      <w:commentRangeStart w:id="1"/>
    </w:p>
    <w:p>
      <w:pPr>
        <w:rPr>
          <w:rFonts w:ascii="仿宋_GB2312" w:hAnsi="宋体" w:eastAsia="仿宋_GB2312" w:cs="ArialUnicodeMS"/>
          <w:sz w:val="32"/>
          <w:szCs w:val="32"/>
        </w:rPr>
      </w:pPr>
    </w:p>
    <w:commentRangeEnd w:id="1"/>
    <w:p>
      <w:pPr>
        <w:rPr>
          <w:rFonts w:ascii="仿宋_GB2312" w:hAnsi="宋体" w:eastAsia="仿宋_GB2312" w:cs="ArialUnicodeMS"/>
          <w:sz w:val="32"/>
          <w:szCs w:val="32"/>
        </w:rPr>
      </w:pPr>
      <w:r>
        <w:commentReference w:id="1"/>
      </w: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5">
                      <a:extLst>
                        <a:ext uri="{96DAC541-7B7A-43D3-8B79-37D633B846F1}">
                          <asvg:svgBlip xmlns:asvg="http://schemas.microsoft.com/office/drawing/2016/SVG/main" r:embed="rId26"/>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吴建龙" w:date="2022-10-27T08:34:15Z" w:initials="吴">
    <w:p w14:paraId="61686872">
      <w:pPr>
        <w:pStyle w:val="3"/>
        <w:rPr>
          <w:rFonts w:hint="eastAsia" w:eastAsiaTheme="minorEastAsia"/>
          <w:lang w:val="en-US" w:eastAsia="zh-CN"/>
        </w:rPr>
      </w:pPr>
      <w:r>
        <w:rPr>
          <w:rFonts w:hint="eastAsia"/>
          <w:lang w:val="en-US" w:eastAsia="zh-CN"/>
        </w:rPr>
        <w:t>这项少了</w:t>
      </w:r>
    </w:p>
  </w:comment>
  <w:comment w:id="1" w:author="吴建龙" w:date="2022-10-27T08:35:17Z" w:initials="吴">
    <w:p w14:paraId="04A7346A">
      <w:pPr>
        <w:pStyle w:val="3"/>
        <w:rPr>
          <w:rFonts w:hint="eastAsia" w:eastAsiaTheme="minorEastAsia"/>
          <w:lang w:eastAsia="zh-CN"/>
        </w:rPr>
      </w:pPr>
      <w:r>
        <w:rPr>
          <w:rFonts w:hint="eastAsia"/>
          <w:lang w:eastAsia="zh-CN"/>
        </w:rPr>
        <w:t>这不要删除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1686872" w15:done="0"/>
  <w15:commentEx w15:paraId="04A7346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思源黑体 CN Heavy">
    <w:altName w:val="宋体"/>
    <w:panose1 w:val="00000000000000000000"/>
    <w:charset w:val="86"/>
    <w:family w:val="swiss"/>
    <w:pitch w:val="default"/>
    <w:sig w:usb0="00000000" w:usb1="00000000" w:usb2="00000016" w:usb3="00000000" w:csb0="00060107" w:csb1="00000000"/>
  </w:font>
  <w:font w:name="思源黑体 CN Bold">
    <w:altName w:val="宋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UnicodeMS">
    <w:altName w:val="Times New Roman"/>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2FF" w:usb1="400004FF" w:usb2="00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D21D3"/>
    <w:multiLevelType w:val="singleLevel"/>
    <w:tmpl w:val="C72D21D3"/>
    <w:lvl w:ilvl="0" w:tentative="0">
      <w:start w:val="3"/>
      <w:numFmt w:val="decimal"/>
      <w:lvlText w:val="%1."/>
      <w:lvlJc w:val="left"/>
      <w:pPr>
        <w:tabs>
          <w:tab w:val="left" w:pos="312"/>
        </w:tabs>
      </w:pPr>
    </w:lvl>
  </w:abstractNum>
  <w:abstractNum w:abstractNumId="1">
    <w:nsid w:val="42D100DF"/>
    <w:multiLevelType w:val="singleLevel"/>
    <w:tmpl w:val="42D100DF"/>
    <w:lvl w:ilvl="0" w:tentative="0">
      <w:start w:val="1"/>
      <w:numFmt w:val="chineseCounting"/>
      <w:suff w:val="nothing"/>
      <w:lvlText w:val="（%1）"/>
      <w:lvlJc w:val="left"/>
      <w:rPr>
        <w:rFonts w:hint="eastAsia"/>
      </w:rPr>
    </w:lvl>
  </w:abstractNum>
  <w:abstractNum w:abstractNumId="2">
    <w:nsid w:val="45DB9A87"/>
    <w:multiLevelType w:val="singleLevel"/>
    <w:tmpl w:val="45DB9A87"/>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建龙">
    <w15:presenceInfo w15:providerId="None" w15:userId="吴建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zIsImhkaWQiOiI5ODM2MDU4MmYyMzQ1YTY4ZWQ0ZDdiZTY1MzYxNzQyZiIsInVzZXJDb3VudCI6Mn0="/>
  </w:docVars>
  <w:rsids>
    <w:rsidRoot w:val="00172A27"/>
    <w:rsid w:val="00001991"/>
    <w:rsid w:val="000031F7"/>
    <w:rsid w:val="00014862"/>
    <w:rsid w:val="00055663"/>
    <w:rsid w:val="00115509"/>
    <w:rsid w:val="00172A27"/>
    <w:rsid w:val="0028156D"/>
    <w:rsid w:val="002C0A31"/>
    <w:rsid w:val="00386FD9"/>
    <w:rsid w:val="003A538A"/>
    <w:rsid w:val="003D3E4E"/>
    <w:rsid w:val="004550B9"/>
    <w:rsid w:val="00487E84"/>
    <w:rsid w:val="004B2AB2"/>
    <w:rsid w:val="0051575E"/>
    <w:rsid w:val="00516FAE"/>
    <w:rsid w:val="005B2633"/>
    <w:rsid w:val="00663586"/>
    <w:rsid w:val="00685B31"/>
    <w:rsid w:val="006E69AB"/>
    <w:rsid w:val="00765688"/>
    <w:rsid w:val="007B4464"/>
    <w:rsid w:val="0083140F"/>
    <w:rsid w:val="00896712"/>
    <w:rsid w:val="00896C5A"/>
    <w:rsid w:val="008A7C95"/>
    <w:rsid w:val="008E5668"/>
    <w:rsid w:val="00946B71"/>
    <w:rsid w:val="00953344"/>
    <w:rsid w:val="009718A8"/>
    <w:rsid w:val="00A66109"/>
    <w:rsid w:val="00AC624D"/>
    <w:rsid w:val="00B25FAD"/>
    <w:rsid w:val="00B86E38"/>
    <w:rsid w:val="00C03A3B"/>
    <w:rsid w:val="00C21492"/>
    <w:rsid w:val="00C418F5"/>
    <w:rsid w:val="00C70214"/>
    <w:rsid w:val="00CD6974"/>
    <w:rsid w:val="00CE4C2D"/>
    <w:rsid w:val="00CE755E"/>
    <w:rsid w:val="00D264B9"/>
    <w:rsid w:val="00DA0B17"/>
    <w:rsid w:val="00DC1F2F"/>
    <w:rsid w:val="00DF42C4"/>
    <w:rsid w:val="00DF688D"/>
    <w:rsid w:val="00E65EC9"/>
    <w:rsid w:val="00E669B9"/>
    <w:rsid w:val="00E86E79"/>
    <w:rsid w:val="00EA3609"/>
    <w:rsid w:val="00F04118"/>
    <w:rsid w:val="00FC3F68"/>
    <w:rsid w:val="018E53BB"/>
    <w:rsid w:val="01B752BF"/>
    <w:rsid w:val="02F2691F"/>
    <w:rsid w:val="05273E55"/>
    <w:rsid w:val="06EB1AB6"/>
    <w:rsid w:val="099D6B31"/>
    <w:rsid w:val="09FD66D9"/>
    <w:rsid w:val="0BD7170D"/>
    <w:rsid w:val="10B242CF"/>
    <w:rsid w:val="11F4604E"/>
    <w:rsid w:val="12071983"/>
    <w:rsid w:val="128B3251"/>
    <w:rsid w:val="129E4708"/>
    <w:rsid w:val="136D16FB"/>
    <w:rsid w:val="13AA21BF"/>
    <w:rsid w:val="1783099B"/>
    <w:rsid w:val="1A3D2C72"/>
    <w:rsid w:val="1DC77942"/>
    <w:rsid w:val="204838C5"/>
    <w:rsid w:val="216937C4"/>
    <w:rsid w:val="28E374EB"/>
    <w:rsid w:val="298605CB"/>
    <w:rsid w:val="2CC24CD5"/>
    <w:rsid w:val="2CEF036C"/>
    <w:rsid w:val="308B0D67"/>
    <w:rsid w:val="32A31C4C"/>
    <w:rsid w:val="32B53CA7"/>
    <w:rsid w:val="33CD2241"/>
    <w:rsid w:val="34967CFD"/>
    <w:rsid w:val="39C2416B"/>
    <w:rsid w:val="3B744E3E"/>
    <w:rsid w:val="3BFD046C"/>
    <w:rsid w:val="3D6F5BBD"/>
    <w:rsid w:val="3DC91A1B"/>
    <w:rsid w:val="3E2853C8"/>
    <w:rsid w:val="3F235BB1"/>
    <w:rsid w:val="3F663581"/>
    <w:rsid w:val="42A44BF6"/>
    <w:rsid w:val="456650AE"/>
    <w:rsid w:val="4571549B"/>
    <w:rsid w:val="46601D24"/>
    <w:rsid w:val="471274FD"/>
    <w:rsid w:val="479D73F7"/>
    <w:rsid w:val="49717ADD"/>
    <w:rsid w:val="4A3B288C"/>
    <w:rsid w:val="4A51609B"/>
    <w:rsid w:val="4C194D3B"/>
    <w:rsid w:val="4C9164AF"/>
    <w:rsid w:val="4D304C6C"/>
    <w:rsid w:val="4F2A6A41"/>
    <w:rsid w:val="500373A2"/>
    <w:rsid w:val="52C2246A"/>
    <w:rsid w:val="53AD746D"/>
    <w:rsid w:val="561769D4"/>
    <w:rsid w:val="57731D17"/>
    <w:rsid w:val="5858730C"/>
    <w:rsid w:val="58D844B0"/>
    <w:rsid w:val="5F4A1A8C"/>
    <w:rsid w:val="60075621"/>
    <w:rsid w:val="602001C2"/>
    <w:rsid w:val="60CE32E1"/>
    <w:rsid w:val="64C00985"/>
    <w:rsid w:val="65225D26"/>
    <w:rsid w:val="65DB5CBA"/>
    <w:rsid w:val="674E6C15"/>
    <w:rsid w:val="67636EEB"/>
    <w:rsid w:val="697609B2"/>
    <w:rsid w:val="69F4671F"/>
    <w:rsid w:val="6AC970BA"/>
    <w:rsid w:val="6B0F149F"/>
    <w:rsid w:val="6CBF282C"/>
    <w:rsid w:val="6FCF744E"/>
    <w:rsid w:val="73335BEE"/>
    <w:rsid w:val="734B3BFA"/>
    <w:rsid w:val="73753308"/>
    <w:rsid w:val="76AB276D"/>
    <w:rsid w:val="78726082"/>
    <w:rsid w:val="79442C5B"/>
    <w:rsid w:val="79B576B5"/>
    <w:rsid w:val="7A494287"/>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9">
    <w:name w:val="List Paragraph"/>
    <w:basedOn w:val="1"/>
    <w:qFormat/>
    <w:uiPriority w:val="99"/>
    <w:pPr>
      <w:ind w:firstLine="420" w:firstLineChars="200"/>
    </w:pPr>
  </w:style>
  <w:style w:type="character" w:customStyle="1" w:styleId="10">
    <w:name w:val="font21"/>
    <w:basedOn w:val="8"/>
    <w:qFormat/>
    <w:uiPriority w:val="0"/>
    <w:rPr>
      <w:rFonts w:hint="eastAsia" w:ascii="宋体" w:hAnsi="宋体" w:eastAsia="宋体" w:cs="宋体"/>
      <w:color w:val="000000"/>
      <w:sz w:val="16"/>
      <w:szCs w:val="16"/>
      <w:u w:val="none"/>
    </w:rPr>
  </w:style>
  <w:style w:type="character" w:customStyle="1" w:styleId="11">
    <w:name w:val="font111"/>
    <w:basedOn w:val="8"/>
    <w:qFormat/>
    <w:uiPriority w:val="0"/>
    <w:rPr>
      <w:rFonts w:hint="default" w:ascii="Calibri" w:hAnsi="Calibri" w:cs="Calibri"/>
      <w:color w:val="000000"/>
      <w:sz w:val="16"/>
      <w:szCs w:val="16"/>
      <w:u w:val="none"/>
    </w:rPr>
  </w:style>
  <w:style w:type="character" w:customStyle="1" w:styleId="12">
    <w:name w:val="font91"/>
    <w:basedOn w:val="8"/>
    <w:qFormat/>
    <w:uiPriority w:val="0"/>
    <w:rPr>
      <w:rFonts w:hint="default" w:ascii="Calibri" w:hAnsi="Calibri" w:cs="Calibri"/>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0" Type="http://schemas.microsoft.com/office/2011/relationships/people" Target="people.xml"/><Relationship Id="rId3" Type="http://schemas.openxmlformats.org/officeDocument/2006/relationships/comments" Target="comment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4.svg"/><Relationship Id="rId25" Type="http://schemas.openxmlformats.org/officeDocument/2006/relationships/image" Target="media/image13.png"/><Relationship Id="rId24" Type="http://schemas.openxmlformats.org/officeDocument/2006/relationships/chart" Target="charts/chart2.xml"/><Relationship Id="rId23" Type="http://schemas.openxmlformats.org/officeDocument/2006/relationships/chart" Target="charts/chart1.xml"/><Relationship Id="rId22" Type="http://schemas.openxmlformats.org/officeDocument/2006/relationships/image" Target="media/image12.svg"/><Relationship Id="rId21" Type="http://schemas.openxmlformats.org/officeDocument/2006/relationships/image" Target="media/image11.png"/><Relationship Id="rId20" Type="http://schemas.openxmlformats.org/officeDocument/2006/relationships/image" Target="media/image10.sv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svg"/><Relationship Id="rId17" Type="http://schemas.openxmlformats.org/officeDocument/2006/relationships/image" Target="media/image7.png"/><Relationship Id="rId16" Type="http://schemas.openxmlformats.org/officeDocument/2006/relationships/image" Target="media/image6.sv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收支对比</a:t>
            </a:r>
            <a:endParaRPr lang="zh-CN" altLang="en-US"/>
          </a:p>
        </c:rich>
      </c:tx>
      <c:layout/>
      <c:overlay val="0"/>
      <c:spPr>
        <a:noFill/>
        <a:ln>
          <a:noFill/>
        </a:ln>
        <a:effectLst/>
      </c:spPr>
    </c:title>
    <c:autoTitleDeleted val="0"/>
    <c:plotArea>
      <c:layout>
        <c:manualLayout>
          <c:layoutTarget val="inner"/>
          <c:xMode val="edge"/>
          <c:yMode val="edge"/>
          <c:x val="0.0960126471104866"/>
          <c:y val="0.237315350032113"/>
          <c:w val="0.898717723520112"/>
          <c:h val="0.454527938342967"/>
        </c:manualLayout>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Sheet1!$A$2:$A$5</c:f>
              <c:strCache>
                <c:ptCount val="4"/>
                <c:pt idx="0">
                  <c:v>2020年</c:v>
                </c:pt>
                <c:pt idx="1">
                  <c:v>2021年</c:v>
                </c:pt>
              </c:strCache>
            </c:strRef>
          </c:cat>
          <c:val>
            <c:numRef>
              <c:f>Sheet1!$B$2:$B$5</c:f>
              <c:numCache>
                <c:formatCode>General</c:formatCode>
                <c:ptCount val="4"/>
                <c:pt idx="0">
                  <c:v>5081.99</c:v>
                </c:pt>
                <c:pt idx="1">
                  <c:v>4369.43</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Sheet1!$A$2:$A$5</c:f>
              <c:strCache>
                <c:ptCount val="4"/>
                <c:pt idx="0">
                  <c:v>2020年</c:v>
                </c:pt>
                <c:pt idx="1">
                  <c:v>2021年</c:v>
                </c:pt>
              </c:strCache>
            </c:strRef>
          </c:cat>
          <c:val>
            <c:numRef>
              <c:f>Sheet1!$C$2:$C$5</c:f>
              <c:numCache>
                <c:formatCode>General</c:formatCode>
                <c:ptCount val="4"/>
                <c:pt idx="0">
                  <c:v>5081.99</c:v>
                </c:pt>
                <c:pt idx="1">
                  <c:v>4369.43</c:v>
                </c:pt>
              </c:numCache>
            </c:numRef>
          </c:val>
        </c:ser>
        <c:ser>
          <c:idx val="2"/>
          <c:order val="2"/>
          <c:tx>
            <c:strRef>
              <c:f>Sheet1!$D$1</c:f>
              <c:strCache>
                <c:ptCount val="1"/>
                <c:pt idx="0">
                  <c:v/>
                </c:pt>
              </c:strCache>
            </c:strRef>
          </c:tx>
          <c:spPr>
            <a:solidFill>
              <a:schemeClr val="accent3"/>
            </a:solidFill>
            <a:ln>
              <a:noFill/>
            </a:ln>
            <a:effectLst/>
          </c:spPr>
          <c:invertIfNegative val="0"/>
          <c:dLbls>
            <c:delete val="1"/>
          </c:dLbls>
          <c:cat>
            <c:strRef>
              <c:f>Sheet1!$A$2:$A$5</c:f>
              <c:strCache>
                <c:ptCount val="4"/>
                <c:pt idx="0">
                  <c:v>2020年</c:v>
                </c:pt>
                <c:pt idx="1">
                  <c:v>2021年</c:v>
                </c:pt>
              </c:strCache>
            </c:strRef>
          </c:cat>
          <c:val>
            <c:numRef>
              <c:f>Sheet1!$D$2:$D$5</c:f>
              <c:numCache>
                <c:formatCode>General</c:formatCode>
                <c:ptCount val="4"/>
              </c:numCache>
            </c:numRef>
          </c:val>
        </c:ser>
        <c:dLbls>
          <c:showLegendKey val="0"/>
          <c:showVal val="0"/>
          <c:showCatName val="0"/>
          <c:showSerName val="0"/>
          <c:showPercent val="0"/>
          <c:showBubbleSize val="0"/>
        </c:dLbls>
        <c:gapWidth val="219"/>
        <c:overlap val="-27"/>
        <c:axId val="311794373"/>
        <c:axId val="711120996"/>
      </c:barChart>
      <c:catAx>
        <c:axId val="31179437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11120996"/>
        <c:crosses val="autoZero"/>
        <c:auto val="1"/>
        <c:lblAlgn val="ctr"/>
        <c:lblOffset val="100"/>
        <c:noMultiLvlLbl val="0"/>
      </c:catAx>
      <c:valAx>
        <c:axId val="7111209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179437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支出合计</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基本支出</c:v>
                </c:pt>
                <c:pt idx="1">
                  <c:v>项目支出</c:v>
                </c:pt>
              </c:strCache>
            </c:strRef>
          </c:cat>
          <c:val>
            <c:numRef>
              <c:f>Sheet1!$B$2:$B$3</c:f>
              <c:numCache>
                <c:formatCode>General</c:formatCode>
                <c:ptCount val="2"/>
                <c:pt idx="0">
                  <c:v>3887.72</c:v>
                </c:pt>
                <c:pt idx="1">
                  <c:v>481.7</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18</Pages>
  <Words>4043</Words>
  <Characters>4529</Characters>
  <Lines>36</Lines>
  <Paragraphs>10</Paragraphs>
  <TotalTime>16</TotalTime>
  <ScaleCrop>false</ScaleCrop>
  <LinksUpToDate>false</LinksUpToDate>
  <CharactersWithSpaces>4576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奇妙莫名</cp:lastModifiedBy>
  <dcterms:modified xsi:type="dcterms:W3CDTF">2023-07-26T01:46:53Z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KSOTemplateUUID">
    <vt:lpwstr>v1.0_mb_S7ajbG3IpAnL1wSthNCxfw==</vt:lpwstr>
  </property>
  <property fmtid="{D5CDD505-2E9C-101B-9397-08002B2CF9AE}" pid="4" name="ICV">
    <vt:lpwstr>1515CEFC20754C3380B382230295B456</vt:lpwstr>
  </property>
</Properties>
</file>